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3CA" w:rsidRPr="002844F5" w:rsidRDefault="007603CA" w:rsidP="007603CA">
      <w:pPr>
        <w:jc w:val="center"/>
      </w:pPr>
      <w:r>
        <w:rPr>
          <w:b/>
          <w:sz w:val="24"/>
          <w:u w:val="single"/>
        </w:rPr>
        <w:t>ПАСПОРТ УСЛУГИ (ПРОЦЕССА) ТЕХНОЛОГИЧЕСКОГО ПРИСОЕДИНЕНИЯ К ЭЛЕКТРИЧЕСКИМ СЕТЯМ СЕТЕВОЙ ОРГАНИЗАЦИИ ПОСРЕДСТВОМ ПЕРЕРАСПРЕДЕЛЕНИЯ МАКСИМАЛЬНОЙ МОЩНОСТИ</w:t>
      </w:r>
      <w:r>
        <w:rPr>
          <w:b/>
          <w:bCs/>
          <w:color w:val="365F91"/>
          <w:sz w:val="24"/>
          <w:u w:val="single"/>
        </w:rPr>
        <w:t xml:space="preserve"> </w:t>
      </w:r>
      <w:r>
        <w:rPr>
          <w:b/>
          <w:bCs/>
          <w:color w:val="365F91"/>
          <w:sz w:val="24"/>
          <w:u w:val="single"/>
        </w:rPr>
        <w:br/>
      </w:r>
      <w:r w:rsidR="002844F5" w:rsidRPr="002844F5">
        <w:rPr>
          <w:sz w:val="24"/>
        </w:rPr>
        <w:t>АО «Энергосервис Волг</w:t>
      </w:r>
      <w:r w:rsidR="002844F5">
        <w:rPr>
          <w:sz w:val="24"/>
        </w:rPr>
        <w:t>и</w:t>
      </w:r>
      <w:r w:rsidR="002844F5" w:rsidRPr="002844F5">
        <w:rPr>
          <w:sz w:val="24"/>
        </w:rPr>
        <w:t>»</w:t>
      </w:r>
    </w:p>
    <w:p w:rsidR="007603CA" w:rsidRDefault="007603CA" w:rsidP="007603CA">
      <w:pPr>
        <w:jc w:val="center"/>
        <w:rPr>
          <w:sz w:val="24"/>
        </w:rPr>
      </w:pPr>
    </w:p>
    <w:p w:rsidR="007603CA" w:rsidRDefault="007603CA" w:rsidP="007603CA">
      <w:pPr>
        <w:jc w:val="center"/>
        <w:rPr>
          <w:b/>
          <w:color w:val="548DD4"/>
          <w:sz w:val="24"/>
        </w:rPr>
      </w:pPr>
      <w:r>
        <w:rPr>
          <w:b/>
          <w:color w:val="548DD4"/>
          <w:sz w:val="24"/>
        </w:rPr>
        <w:t>КОД 2.2 ТЕХНОЛОГИЧЕСКОЕ ПРИСОЕДИНЕНИЕ К ЭЛЕКТРИЧЕСКИМ СЕТЯМ СЕТЕВОЙ ОРГАНИЗАЦИИ</w:t>
      </w:r>
    </w:p>
    <w:p w:rsidR="007603CA" w:rsidRDefault="007603CA" w:rsidP="007603CA">
      <w:pPr>
        <w:jc w:val="center"/>
        <w:rPr>
          <w:b/>
          <w:color w:val="548DD4"/>
          <w:sz w:val="24"/>
        </w:rPr>
      </w:pPr>
      <w:r>
        <w:rPr>
          <w:b/>
          <w:color w:val="548DD4"/>
          <w:sz w:val="24"/>
        </w:rPr>
        <w:t>ПОСРЕДСТВОМ ПЕРЕРАСПРЕДЕЛЕНИЯ МАКСИМАЛЬНОЙ МОЩНОСТИ</w:t>
      </w:r>
      <w:r>
        <w:rPr>
          <w:b/>
          <w:color w:val="548DD4"/>
          <w:sz w:val="24"/>
        </w:rPr>
        <w:br/>
      </w:r>
    </w:p>
    <w:p w:rsidR="007603CA" w:rsidRDefault="007603CA" w:rsidP="007603CA">
      <w:pPr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КРУГ ЗАЯВИТЕЛЕЙ: </w:t>
      </w:r>
      <w:r>
        <w:rPr>
          <w:sz w:val="24"/>
          <w:szCs w:val="24"/>
        </w:rPr>
        <w:t>юридическое, физическое лицо или индивидуальный предприниматель.</w:t>
      </w:r>
    </w:p>
    <w:p w:rsidR="003A19AA" w:rsidRDefault="007603CA" w:rsidP="007603CA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>
        <w:rPr>
          <w:b/>
          <w:sz w:val="24"/>
          <w:szCs w:val="24"/>
        </w:rPr>
        <w:t xml:space="preserve"> </w:t>
      </w:r>
    </w:p>
    <w:p w:rsidR="003A19AA" w:rsidRPr="00B76144" w:rsidRDefault="003A19AA" w:rsidP="003A19AA">
      <w:pPr>
        <w:ind w:firstLine="708"/>
        <w:jc w:val="both"/>
        <w:rPr>
          <w:color w:val="000000"/>
          <w:sz w:val="24"/>
          <w:szCs w:val="24"/>
        </w:rPr>
      </w:pPr>
      <w:r>
        <w:rPr>
          <w:rStyle w:val="FontStyle63"/>
          <w:sz w:val="24"/>
          <w:szCs w:val="24"/>
        </w:rPr>
        <w:t xml:space="preserve">Размер платы за технологическое присоединение </w:t>
      </w:r>
      <w:proofErr w:type="spellStart"/>
      <w:r>
        <w:rPr>
          <w:rStyle w:val="FontStyle63"/>
          <w:sz w:val="24"/>
          <w:szCs w:val="24"/>
        </w:rPr>
        <w:t>энергопринимающих</w:t>
      </w:r>
      <w:proofErr w:type="spellEnd"/>
      <w:r>
        <w:rPr>
          <w:rStyle w:val="FontStyle63"/>
          <w:sz w:val="24"/>
          <w:szCs w:val="24"/>
        </w:rPr>
        <w:t xml:space="preserve"> устройств определяется в соответствии с требованиями </w:t>
      </w:r>
      <w:r>
        <w:rPr>
          <w:color w:val="000000"/>
          <w:sz w:val="24"/>
          <w:szCs w:val="24"/>
        </w:rPr>
        <w:t xml:space="preserve"> </w:t>
      </w:r>
      <w:r w:rsidRPr="00B76144">
        <w:rPr>
          <w:color w:val="000000"/>
          <w:sz w:val="24"/>
          <w:szCs w:val="24"/>
        </w:rPr>
        <w:t xml:space="preserve">Федеральной службы по тарифам от </w:t>
      </w:r>
      <w:r w:rsidR="004E0A15">
        <w:rPr>
          <w:color w:val="000000"/>
          <w:sz w:val="24"/>
          <w:szCs w:val="24"/>
        </w:rPr>
        <w:t>30</w:t>
      </w:r>
      <w:r w:rsidRPr="00B76144">
        <w:rPr>
          <w:color w:val="000000"/>
          <w:sz w:val="24"/>
          <w:szCs w:val="24"/>
        </w:rPr>
        <w:t xml:space="preserve"> </w:t>
      </w:r>
      <w:r w:rsidR="004E0A15">
        <w:rPr>
          <w:color w:val="000000"/>
          <w:sz w:val="24"/>
          <w:szCs w:val="24"/>
        </w:rPr>
        <w:t>июня</w:t>
      </w:r>
      <w:r w:rsidRPr="00B76144">
        <w:rPr>
          <w:color w:val="000000"/>
          <w:sz w:val="24"/>
          <w:szCs w:val="24"/>
        </w:rPr>
        <w:t xml:space="preserve"> 20</w:t>
      </w:r>
      <w:r w:rsidR="004E0A15">
        <w:rPr>
          <w:color w:val="000000"/>
          <w:sz w:val="24"/>
          <w:szCs w:val="24"/>
        </w:rPr>
        <w:t>22</w:t>
      </w:r>
      <w:r w:rsidRPr="00B76144">
        <w:rPr>
          <w:color w:val="000000"/>
          <w:sz w:val="24"/>
          <w:szCs w:val="24"/>
        </w:rPr>
        <w:t>г. №</w:t>
      </w:r>
      <w:r w:rsidR="004E0A15">
        <w:rPr>
          <w:color w:val="000000"/>
          <w:sz w:val="24"/>
          <w:szCs w:val="24"/>
        </w:rPr>
        <w:t>490/22</w:t>
      </w:r>
      <w:bookmarkStart w:id="0" w:name="_GoBack"/>
      <w:bookmarkEnd w:id="0"/>
      <w:r w:rsidRPr="00B76144">
        <w:rPr>
          <w:color w:val="000000"/>
          <w:sz w:val="24"/>
          <w:szCs w:val="24"/>
        </w:rPr>
        <w:t xml:space="preserve"> «Об утверждении Методических указаний по определению размера платы за технологическое присоединение к электрическим сетям», постановлением Правительства РФ от 27 декабря </w:t>
      </w:r>
      <w:smartTag w:uri="urn:schemas-microsoft-com:office:smarttags" w:element="metricconverter">
        <w:smartTagPr>
          <w:attr w:name="ProductID" w:val="2004 г"/>
        </w:smartTagPr>
        <w:r w:rsidRPr="00B76144">
          <w:rPr>
            <w:color w:val="000000"/>
            <w:sz w:val="24"/>
            <w:szCs w:val="24"/>
          </w:rPr>
          <w:t>2004 г</w:t>
        </w:r>
      </w:smartTag>
      <w:r w:rsidRPr="00B76144">
        <w:rPr>
          <w:color w:val="000000"/>
          <w:sz w:val="24"/>
          <w:szCs w:val="24"/>
        </w:rPr>
        <w:t xml:space="preserve">. N 861 «Об утверждении Правил технологического присоединения </w:t>
      </w:r>
      <w:proofErr w:type="spellStart"/>
      <w:r w:rsidRPr="00B76144">
        <w:rPr>
          <w:color w:val="000000"/>
          <w:sz w:val="24"/>
          <w:szCs w:val="24"/>
        </w:rPr>
        <w:t>энергопринимающих</w:t>
      </w:r>
      <w:proofErr w:type="spellEnd"/>
      <w:r w:rsidRPr="00B76144">
        <w:rPr>
          <w:color w:val="000000"/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 - далее по тексту Правила.</w:t>
      </w:r>
    </w:p>
    <w:p w:rsidR="007603CA" w:rsidRDefault="007603CA" w:rsidP="007603C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УСЛОВИЯ ОКАЗАНИЯ УСЛУГИ (ПРОЦЕССА):</w:t>
      </w:r>
      <w:r>
        <w:rPr>
          <w:sz w:val="24"/>
          <w:szCs w:val="24"/>
        </w:rPr>
        <w:t xml:space="preserve"> </w:t>
      </w:r>
    </w:p>
    <w:p w:rsidR="007603CA" w:rsidRDefault="007603CA" w:rsidP="007603C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Наличие соглашения о перераспределении мощности между заинтересованными лицами; наличие избытков мощности. </w:t>
      </w:r>
    </w:p>
    <w:p w:rsidR="007603CA" w:rsidRDefault="007603CA" w:rsidP="007603C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Перераспределение возможно в пределах действия </w:t>
      </w:r>
      <w:proofErr w:type="spellStart"/>
      <w:r>
        <w:rPr>
          <w:sz w:val="24"/>
          <w:szCs w:val="24"/>
        </w:rPr>
        <w:t>однго</w:t>
      </w:r>
      <w:proofErr w:type="spellEnd"/>
      <w:r>
        <w:rPr>
          <w:sz w:val="24"/>
          <w:szCs w:val="24"/>
        </w:rPr>
        <w:t xml:space="preserve"> центра питания (при осуществлении перераспределения максимальной мощности в электрических сетях классом напряжения от 0,4 до 35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центром питания считается питающая подстанция с классом напряжения 35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, при осуществлении перераспределения максимальной мощности в электрических сетях классом напряжения свыше 35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центром питания считается распределительное устройство подстанции;</w:t>
      </w:r>
    </w:p>
    <w:p w:rsidR="007603CA" w:rsidRDefault="007603CA" w:rsidP="007603C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Заявители, отношении которых до 1 января 2009 г. в установленном порядке было осуществлено технологическое присоединение к электрическим сетям, вправе по соглашению с иными владельцами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снизить объем максимальной мощности.</w:t>
      </w:r>
    </w:p>
    <w:p w:rsidR="007603CA" w:rsidRDefault="007603CA" w:rsidP="007603C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4) За исключением лиц, юридические лица и индивидуальные предприниматели до 150 кВт (3 категория надежности), намеревающихся осуществить присоединение по временной схеме, физических лиц до 15 кВт (с учетом ранее присоединенной).</w:t>
      </w:r>
    </w:p>
    <w:p w:rsidR="007603CA" w:rsidRDefault="007603CA" w:rsidP="007603C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РЕЗУЛЬТАТ ОКАЗАНИЯ УСЛУГИ (ПРОЦЕССА):</w:t>
      </w:r>
      <w:r>
        <w:rPr>
          <w:sz w:val="24"/>
          <w:szCs w:val="24"/>
        </w:rPr>
        <w:t xml:space="preserve"> технологическое присоединение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Заявителя посредством перераспределения мощности.</w:t>
      </w:r>
    </w:p>
    <w:p w:rsidR="007603CA" w:rsidRDefault="007603CA" w:rsidP="007603CA">
      <w:pPr>
        <w:jc w:val="both"/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>ОБЩИЙ СРОК ОКАЗАНИЯ УСЛУГИ (ПРОЦЕССА):</w:t>
      </w:r>
    </w:p>
    <w:p w:rsidR="007603CA" w:rsidRDefault="007603CA" w:rsidP="007603CA">
      <w:pPr>
        <w:jc w:val="both"/>
        <w:rPr>
          <w:sz w:val="24"/>
        </w:rPr>
      </w:pPr>
      <w:r>
        <w:rPr>
          <w:b/>
          <w:sz w:val="24"/>
        </w:rPr>
        <w:t>120 дней</w:t>
      </w:r>
      <w:r>
        <w:rPr>
          <w:sz w:val="24"/>
        </w:rPr>
        <w:t xml:space="preserve"> - для заявителей, максимальная мощность </w:t>
      </w:r>
      <w:proofErr w:type="spellStart"/>
      <w:r>
        <w:rPr>
          <w:sz w:val="24"/>
        </w:rPr>
        <w:t>энергопринимающих</w:t>
      </w:r>
      <w:proofErr w:type="spellEnd"/>
      <w:r>
        <w:rPr>
          <w:sz w:val="24"/>
        </w:rPr>
        <w:t xml:space="preserve"> устройств которых составляет до 670 кВт;</w:t>
      </w:r>
    </w:p>
    <w:p w:rsidR="007603CA" w:rsidRDefault="007603CA" w:rsidP="007603CA">
      <w:pPr>
        <w:jc w:val="both"/>
        <w:rPr>
          <w:sz w:val="24"/>
        </w:rPr>
      </w:pPr>
      <w:r>
        <w:rPr>
          <w:b/>
          <w:sz w:val="24"/>
        </w:rPr>
        <w:t>1 год</w:t>
      </w:r>
      <w:r>
        <w:rPr>
          <w:sz w:val="24"/>
        </w:rPr>
        <w:t xml:space="preserve"> - для заявителей, максимальная мощность </w:t>
      </w:r>
      <w:proofErr w:type="spellStart"/>
      <w:r>
        <w:rPr>
          <w:sz w:val="24"/>
        </w:rPr>
        <w:t>энергопринимающих</w:t>
      </w:r>
      <w:proofErr w:type="spellEnd"/>
      <w:r>
        <w:rPr>
          <w:sz w:val="24"/>
        </w:rPr>
        <w:t xml:space="preserve"> устройств которых составляет свыше 670 кВт.</w:t>
      </w:r>
    </w:p>
    <w:p w:rsidR="007603CA" w:rsidRDefault="007603CA" w:rsidP="007603CA">
      <w:pPr>
        <w:jc w:val="both"/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5"/>
        <w:gridCol w:w="2224"/>
        <w:gridCol w:w="2283"/>
        <w:gridCol w:w="3018"/>
        <w:gridCol w:w="1917"/>
        <w:gridCol w:w="1770"/>
        <w:gridCol w:w="2724"/>
      </w:tblGrid>
      <w:tr w:rsidR="007603CA" w:rsidRPr="00411EF4" w:rsidTr="002E1434">
        <w:trPr>
          <w:tblHeader/>
        </w:trPr>
        <w:tc>
          <w:tcPr>
            <w:tcW w:w="165" w:type="pct"/>
            <w:shd w:val="clear" w:color="auto" w:fill="4F81BD"/>
          </w:tcPr>
          <w:p w:rsidR="007603CA" w:rsidRPr="00411EF4" w:rsidRDefault="007603CA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11EF4">
              <w:rPr>
                <w:b/>
                <w:bCs/>
                <w:color w:val="FFFFFF"/>
                <w:sz w:val="22"/>
                <w:szCs w:val="22"/>
              </w:rPr>
              <w:lastRenderedPageBreak/>
              <w:t>№</w:t>
            </w:r>
          </w:p>
        </w:tc>
        <w:tc>
          <w:tcPr>
            <w:tcW w:w="772" w:type="pct"/>
            <w:shd w:val="clear" w:color="auto" w:fill="4F81BD"/>
          </w:tcPr>
          <w:p w:rsidR="007603CA" w:rsidRPr="00411EF4" w:rsidRDefault="007603CA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11EF4">
              <w:rPr>
                <w:b/>
                <w:bCs/>
                <w:color w:val="FFFFFF"/>
                <w:sz w:val="22"/>
                <w:szCs w:val="22"/>
              </w:rPr>
              <w:t>Этап</w:t>
            </w:r>
          </w:p>
        </w:tc>
        <w:tc>
          <w:tcPr>
            <w:tcW w:w="792" w:type="pct"/>
            <w:shd w:val="clear" w:color="auto" w:fill="4F81BD"/>
          </w:tcPr>
          <w:p w:rsidR="007603CA" w:rsidRPr="00411EF4" w:rsidRDefault="007603CA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11EF4">
              <w:rPr>
                <w:b/>
                <w:bCs/>
                <w:color w:val="FFFFFF"/>
                <w:sz w:val="22"/>
                <w:szCs w:val="22"/>
              </w:rPr>
              <w:t>Условие этапа</w:t>
            </w:r>
          </w:p>
        </w:tc>
        <w:tc>
          <w:tcPr>
            <w:tcW w:w="1047" w:type="pct"/>
            <w:shd w:val="clear" w:color="auto" w:fill="4F81BD"/>
          </w:tcPr>
          <w:p w:rsidR="007603CA" w:rsidRPr="00411EF4" w:rsidRDefault="007603CA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11EF4">
              <w:rPr>
                <w:b/>
                <w:bCs/>
                <w:color w:val="FFFFFF"/>
                <w:sz w:val="22"/>
                <w:szCs w:val="22"/>
              </w:rPr>
              <w:t>Содержание</w:t>
            </w:r>
          </w:p>
        </w:tc>
        <w:tc>
          <w:tcPr>
            <w:tcW w:w="665" w:type="pct"/>
            <w:shd w:val="clear" w:color="auto" w:fill="4F81BD"/>
          </w:tcPr>
          <w:p w:rsidR="007603CA" w:rsidRPr="00411EF4" w:rsidRDefault="007603CA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11EF4">
              <w:rPr>
                <w:b/>
                <w:bCs/>
                <w:color w:val="FFFFFF"/>
                <w:sz w:val="22"/>
                <w:szCs w:val="22"/>
              </w:rPr>
              <w:t>Форма предоставления</w:t>
            </w:r>
          </w:p>
        </w:tc>
        <w:tc>
          <w:tcPr>
            <w:tcW w:w="614" w:type="pct"/>
            <w:shd w:val="clear" w:color="auto" w:fill="4F81BD"/>
          </w:tcPr>
          <w:p w:rsidR="007603CA" w:rsidRPr="00411EF4" w:rsidRDefault="007603CA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11EF4">
              <w:rPr>
                <w:b/>
                <w:bCs/>
                <w:color w:val="FFFFFF"/>
                <w:sz w:val="22"/>
                <w:szCs w:val="22"/>
              </w:rPr>
              <w:t>Срок исполнения</w:t>
            </w:r>
          </w:p>
        </w:tc>
        <w:tc>
          <w:tcPr>
            <w:tcW w:w="945" w:type="pct"/>
            <w:shd w:val="clear" w:color="auto" w:fill="4F81BD"/>
          </w:tcPr>
          <w:p w:rsidR="007603CA" w:rsidRPr="00411EF4" w:rsidRDefault="007603CA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11EF4">
              <w:rPr>
                <w:b/>
                <w:bCs/>
                <w:color w:val="FFFFFF"/>
                <w:sz w:val="22"/>
                <w:szCs w:val="22"/>
              </w:rPr>
              <w:t>Ссылка на нормативно правовой акт</w:t>
            </w:r>
          </w:p>
        </w:tc>
      </w:tr>
      <w:tr w:rsidR="007603CA" w:rsidRPr="00411EF4" w:rsidTr="002E1434">
        <w:trPr>
          <w:trHeight w:val="86"/>
        </w:trPr>
        <w:tc>
          <w:tcPr>
            <w:tcW w:w="165" w:type="pct"/>
            <w:shd w:val="clear" w:color="auto" w:fill="auto"/>
          </w:tcPr>
          <w:p w:rsidR="007603CA" w:rsidRPr="00411EF4" w:rsidRDefault="007603CA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1</w:t>
            </w:r>
          </w:p>
        </w:tc>
        <w:tc>
          <w:tcPr>
            <w:tcW w:w="772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Заключение Соглашения о перераспределении мощности между заинтересованными лицами</w:t>
            </w:r>
          </w:p>
        </w:tc>
        <w:tc>
          <w:tcPr>
            <w:tcW w:w="792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 xml:space="preserve">Заключение соглашения между лицами о перераспределении максимальной мощности принадлежащими им </w:t>
            </w:r>
            <w:proofErr w:type="spellStart"/>
            <w:r w:rsidRPr="00411EF4">
              <w:rPr>
                <w:sz w:val="22"/>
                <w:szCs w:val="22"/>
              </w:rPr>
              <w:t>энергопринимающими</w:t>
            </w:r>
            <w:proofErr w:type="spellEnd"/>
            <w:r w:rsidRPr="00411EF4">
              <w:rPr>
                <w:sz w:val="22"/>
                <w:szCs w:val="22"/>
              </w:rPr>
              <w:t xml:space="preserve"> устройствами</w:t>
            </w:r>
          </w:p>
        </w:tc>
        <w:tc>
          <w:tcPr>
            <w:tcW w:w="66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В письменной форме</w:t>
            </w:r>
          </w:p>
        </w:tc>
        <w:tc>
          <w:tcPr>
            <w:tcW w:w="614" w:type="pct"/>
            <w:shd w:val="clear" w:color="auto" w:fill="auto"/>
          </w:tcPr>
          <w:p w:rsidR="007603CA" w:rsidRPr="00411EF4" w:rsidRDefault="007603CA" w:rsidP="003A36CB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EF4">
              <w:rPr>
                <w:rFonts w:ascii="Times New Roman" w:eastAsia="Times New Roman" w:hAnsi="Times New Roman"/>
                <w:lang w:eastAsia="ru-RU"/>
              </w:rPr>
              <w:t>Не ограничено</w:t>
            </w:r>
          </w:p>
        </w:tc>
        <w:tc>
          <w:tcPr>
            <w:tcW w:w="94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34 Правил технологического присоединения</w:t>
            </w:r>
            <w:r w:rsidRPr="00411EF4">
              <w:rPr>
                <w:rStyle w:val="afa"/>
                <w:rFonts w:eastAsia="Calibri"/>
                <w:sz w:val="22"/>
                <w:szCs w:val="22"/>
                <w:lang w:eastAsia="en-US"/>
              </w:rPr>
              <w:footnoteReference w:id="1"/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7603CA" w:rsidRPr="00411EF4" w:rsidTr="002E1434">
        <w:trPr>
          <w:trHeight w:val="86"/>
        </w:trPr>
        <w:tc>
          <w:tcPr>
            <w:tcW w:w="165" w:type="pct"/>
            <w:shd w:val="clear" w:color="auto" w:fill="auto"/>
          </w:tcPr>
          <w:p w:rsidR="007603CA" w:rsidRPr="00411EF4" w:rsidRDefault="007603CA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2</w:t>
            </w:r>
          </w:p>
        </w:tc>
        <w:tc>
          <w:tcPr>
            <w:tcW w:w="772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Направление уведомления в сетевую организацию подписанного сторонами соглашения о перераспределении мощности</w:t>
            </w:r>
          </w:p>
        </w:tc>
        <w:tc>
          <w:tcPr>
            <w:tcW w:w="792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Заключенное соглашение о перераспределении максимальной мощности</w:t>
            </w:r>
          </w:p>
        </w:tc>
        <w:tc>
          <w:tcPr>
            <w:tcW w:w="1047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Направление уведомления в сетевую организацию подписанного сторонами соглашения о перераспределении мощности с пакетом необходимых документов. Рассмотрение уведомления на предмет полноты сведений и пакета необходимых документов</w:t>
            </w:r>
          </w:p>
        </w:tc>
        <w:tc>
          <w:tcPr>
            <w:tcW w:w="66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Уведомление в письменной форме направляется способом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614" w:type="pct"/>
            <w:shd w:val="clear" w:color="auto" w:fill="auto"/>
          </w:tcPr>
          <w:p w:rsidR="007603CA" w:rsidRPr="00411EF4" w:rsidRDefault="007603CA" w:rsidP="003A36CB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b/>
                <w:bCs/>
                <w:color w:val="548DD4"/>
                <w:lang w:eastAsia="ru-RU"/>
              </w:rPr>
            </w:pPr>
            <w:r w:rsidRPr="00411EF4">
              <w:rPr>
                <w:rFonts w:ascii="Times New Roman" w:eastAsia="Times New Roman" w:hAnsi="Times New Roman"/>
                <w:color w:val="000000"/>
                <w:lang w:eastAsia="ru-RU"/>
              </w:rPr>
              <w:t>6 рабочих дней с даты регистрации</w:t>
            </w:r>
          </w:p>
        </w:tc>
        <w:tc>
          <w:tcPr>
            <w:tcW w:w="94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34 Правил технологического присоединения</w:t>
            </w:r>
          </w:p>
        </w:tc>
      </w:tr>
      <w:tr w:rsidR="007603CA" w:rsidRPr="00411EF4" w:rsidTr="002E1434">
        <w:trPr>
          <w:trHeight w:val="86"/>
        </w:trPr>
        <w:tc>
          <w:tcPr>
            <w:tcW w:w="165" w:type="pct"/>
            <w:shd w:val="clear" w:color="auto" w:fill="auto"/>
          </w:tcPr>
          <w:p w:rsidR="007603CA" w:rsidRPr="00411EF4" w:rsidRDefault="007603CA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3</w:t>
            </w:r>
          </w:p>
        </w:tc>
        <w:tc>
          <w:tcPr>
            <w:tcW w:w="772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Сетевая организация направляет копию уведомления субъекту оперативно-диспетчерского управления</w:t>
            </w:r>
          </w:p>
        </w:tc>
        <w:tc>
          <w:tcPr>
            <w:tcW w:w="792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В следующих случаях:</w:t>
            </w:r>
          </w:p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- технические условия, подлежат согласованию с субъектом оперативно-диспетчерского управления;</w:t>
            </w:r>
          </w:p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 xml:space="preserve">- технические условия, ранее выданные лицу, максимальная мощность </w:t>
            </w:r>
            <w:proofErr w:type="spellStart"/>
            <w:r w:rsidRPr="00411EF4">
              <w:rPr>
                <w:sz w:val="22"/>
                <w:szCs w:val="22"/>
              </w:rPr>
              <w:t>энергопринимающих</w:t>
            </w:r>
            <w:proofErr w:type="spellEnd"/>
            <w:r w:rsidRPr="00411EF4">
              <w:rPr>
                <w:sz w:val="22"/>
                <w:szCs w:val="22"/>
              </w:rPr>
              <w:t xml:space="preserve"> </w:t>
            </w:r>
            <w:r w:rsidRPr="00411EF4">
              <w:rPr>
                <w:sz w:val="22"/>
                <w:szCs w:val="22"/>
              </w:rPr>
              <w:lastRenderedPageBreak/>
              <w:t>устройств которого перераспределяется, были согласованы с субъектом оперативно-диспетчерского управления</w:t>
            </w:r>
          </w:p>
        </w:tc>
        <w:tc>
          <w:tcPr>
            <w:tcW w:w="1047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lastRenderedPageBreak/>
              <w:t>Сетевая организация направляет копию уведомления субъекту оперативно-диспетчерского управления</w:t>
            </w:r>
          </w:p>
        </w:tc>
        <w:tc>
          <w:tcPr>
            <w:tcW w:w="66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Способом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</w:t>
            </w:r>
          </w:p>
        </w:tc>
        <w:tc>
          <w:tcPr>
            <w:tcW w:w="614" w:type="pct"/>
            <w:shd w:val="clear" w:color="auto" w:fill="auto"/>
          </w:tcPr>
          <w:p w:rsidR="007603CA" w:rsidRPr="00411EF4" w:rsidRDefault="007603CA" w:rsidP="003A36CB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EF4">
              <w:rPr>
                <w:rFonts w:ascii="Times New Roman" w:eastAsia="Times New Roman" w:hAnsi="Times New Roman"/>
                <w:lang w:eastAsia="ru-RU"/>
              </w:rPr>
              <w:t>в течение 5 рабочих дней со дня получения уведомления</w:t>
            </w:r>
          </w:p>
        </w:tc>
        <w:tc>
          <w:tcPr>
            <w:tcW w:w="94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34 Правил технологического присоединения</w:t>
            </w:r>
          </w:p>
        </w:tc>
      </w:tr>
      <w:tr w:rsidR="007603CA" w:rsidRPr="00411EF4" w:rsidTr="002E1434">
        <w:trPr>
          <w:trHeight w:val="86"/>
        </w:trPr>
        <w:tc>
          <w:tcPr>
            <w:tcW w:w="165" w:type="pct"/>
            <w:vMerge w:val="restart"/>
            <w:shd w:val="clear" w:color="auto" w:fill="auto"/>
          </w:tcPr>
          <w:p w:rsidR="007603CA" w:rsidRPr="00411EF4" w:rsidRDefault="007603CA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4</w:t>
            </w:r>
          </w:p>
        </w:tc>
        <w:tc>
          <w:tcPr>
            <w:tcW w:w="772" w:type="pct"/>
            <w:vMerge w:val="restar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Заключение договора об осуществлении технологического присоединения к электрическим сетям с заявителем, в пользу которого перераспределяется мощность</w:t>
            </w:r>
          </w:p>
        </w:tc>
        <w:tc>
          <w:tcPr>
            <w:tcW w:w="792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При необходимости согласования сетевой организации технических условий с системным оператором</w:t>
            </w:r>
          </w:p>
        </w:tc>
        <w:tc>
          <w:tcPr>
            <w:tcW w:w="1047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4.1. </w:t>
            </w:r>
            <w:r w:rsidRPr="00411EF4">
              <w:rPr>
                <w:sz w:val="22"/>
                <w:szCs w:val="22"/>
              </w:rPr>
              <w:t>Направление заявителю уведомления об увеличении срока в связи с согласованием технических условий с системным оператором</w:t>
            </w:r>
          </w:p>
        </w:tc>
        <w:tc>
          <w:tcPr>
            <w:tcW w:w="66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Уведомление в письменной форме направляется способом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614" w:type="pct"/>
            <w:shd w:val="clear" w:color="auto" w:fill="auto"/>
          </w:tcPr>
          <w:p w:rsidR="007603CA" w:rsidRPr="00411EF4" w:rsidRDefault="007603CA" w:rsidP="003A36CB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EF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4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15, 21 Правил технологического присоединения</w:t>
            </w:r>
          </w:p>
        </w:tc>
      </w:tr>
      <w:tr w:rsidR="007603CA" w:rsidRPr="00411EF4" w:rsidTr="002E1434">
        <w:trPr>
          <w:trHeight w:val="86"/>
        </w:trPr>
        <w:tc>
          <w:tcPr>
            <w:tcW w:w="165" w:type="pct"/>
            <w:vMerge/>
            <w:shd w:val="clear" w:color="auto" w:fill="auto"/>
          </w:tcPr>
          <w:p w:rsidR="007603CA" w:rsidRPr="00411EF4" w:rsidRDefault="007603CA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2" w:type="pct"/>
            <w:vMerge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4.2.</w:t>
            </w:r>
            <w:r w:rsidRPr="00411EF4">
              <w:rPr>
                <w:sz w:val="22"/>
                <w:szCs w:val="22"/>
              </w:rPr>
              <w:t> Направление (выдача при очном посещении офиса обслуживания) сетевой организацией проекта договора об осуществлении технологического присоединения  с  техническими условиями</w:t>
            </w:r>
          </w:p>
        </w:tc>
        <w:tc>
          <w:tcPr>
            <w:tcW w:w="66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Письменная форма проекта договора, подписанного со стороны сетевой организации, направляется способом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614" w:type="pct"/>
            <w:shd w:val="clear" w:color="auto" w:fill="auto"/>
          </w:tcPr>
          <w:p w:rsidR="007603CA" w:rsidRPr="00411EF4" w:rsidRDefault="007603CA" w:rsidP="003A36CB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EF4">
              <w:rPr>
                <w:rFonts w:ascii="Times New Roman" w:eastAsia="Times New Roman" w:hAnsi="Times New Roman"/>
                <w:lang w:eastAsia="ru-RU"/>
              </w:rPr>
              <w:t>-20 дней со дня получения заявки;</w:t>
            </w:r>
          </w:p>
          <w:p w:rsidR="007603CA" w:rsidRPr="00411EF4" w:rsidRDefault="007603CA" w:rsidP="003A36CB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EF4">
              <w:rPr>
                <w:rFonts w:ascii="Times New Roman" w:eastAsia="Times New Roman" w:hAnsi="Times New Roman"/>
                <w:lang w:eastAsia="ru-RU"/>
              </w:rPr>
              <w:t xml:space="preserve">-в случае отсутствия </w:t>
            </w:r>
            <w:proofErr w:type="gramStart"/>
            <w:r w:rsidRPr="00411EF4">
              <w:rPr>
                <w:rFonts w:ascii="Times New Roman" w:eastAsia="Times New Roman" w:hAnsi="Times New Roman"/>
                <w:lang w:eastAsia="ru-RU"/>
              </w:rPr>
              <w:t>сведений  (</w:t>
            </w:r>
            <w:proofErr w:type="gramEnd"/>
            <w:r w:rsidRPr="00411EF4">
              <w:rPr>
                <w:rFonts w:ascii="Times New Roman" w:eastAsia="Times New Roman" w:hAnsi="Times New Roman"/>
                <w:lang w:eastAsia="ru-RU"/>
              </w:rPr>
              <w:t>документов) 20 дней с даты  получения недостающих сведений</w:t>
            </w:r>
          </w:p>
          <w:p w:rsidR="007603CA" w:rsidRPr="00411EF4" w:rsidRDefault="007603CA" w:rsidP="003A36CB">
            <w:pPr>
              <w:autoSpaceDE w:val="0"/>
              <w:autoSpaceDN w:val="0"/>
              <w:adjustRightInd w:val="0"/>
              <w:ind w:firstLine="12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-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 не позднее 3 рабочих дней со дня  согласования с системным оператором тех. условий</w:t>
            </w:r>
          </w:p>
        </w:tc>
        <w:tc>
          <w:tcPr>
            <w:tcW w:w="94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15 Правил технологического присоединения</w:t>
            </w:r>
          </w:p>
        </w:tc>
      </w:tr>
      <w:tr w:rsidR="007603CA" w:rsidRPr="00411EF4" w:rsidTr="002E1434">
        <w:trPr>
          <w:trHeight w:val="86"/>
        </w:trPr>
        <w:tc>
          <w:tcPr>
            <w:tcW w:w="165" w:type="pct"/>
            <w:vMerge/>
            <w:shd w:val="clear" w:color="auto" w:fill="auto"/>
          </w:tcPr>
          <w:p w:rsidR="007603CA" w:rsidRPr="00411EF4" w:rsidRDefault="007603CA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2" w:type="pct"/>
            <w:vMerge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4.3</w:t>
            </w:r>
            <w:r w:rsidRPr="00411EF4">
              <w:rPr>
                <w:sz w:val="22"/>
                <w:szCs w:val="22"/>
              </w:rPr>
              <w:t>. П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одписание заявителем двух экземпляров проекта договора и направление   (представляет в офис обслуживания потребителей) одного  экземпляра сетевой организации с приложением к нему документов, подтверждающих полномочия лица, подписавшего такой договор</w:t>
            </w:r>
          </w:p>
        </w:tc>
        <w:tc>
          <w:tcPr>
            <w:tcW w:w="66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shd w:val="clear" w:color="auto" w:fill="auto"/>
          </w:tcPr>
          <w:p w:rsidR="007603CA" w:rsidRPr="00411EF4" w:rsidRDefault="007603CA" w:rsidP="003A36CB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EF4">
              <w:rPr>
                <w:rFonts w:ascii="Times New Roman" w:eastAsia="Times New Roman" w:hAnsi="Times New Roman"/>
                <w:lang w:eastAsia="ru-RU"/>
              </w:rPr>
              <w:t>В течение 10 рабочих дней с даты получения подписанного сетевой организацией проекта договора</w:t>
            </w:r>
          </w:p>
          <w:p w:rsidR="007603CA" w:rsidRPr="00411EF4" w:rsidRDefault="007603CA" w:rsidP="003A36CB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EF4">
              <w:rPr>
                <w:rFonts w:ascii="Times New Roman" w:eastAsia="Times New Roman" w:hAnsi="Times New Roman"/>
                <w:lang w:eastAsia="ru-RU"/>
              </w:rPr>
              <w:t xml:space="preserve">В случае </w:t>
            </w:r>
            <w:proofErr w:type="spellStart"/>
            <w:r w:rsidRPr="00411EF4">
              <w:rPr>
                <w:rFonts w:ascii="Times New Roman" w:eastAsia="Times New Roman" w:hAnsi="Times New Roman"/>
                <w:lang w:eastAsia="ru-RU"/>
              </w:rPr>
              <w:t>ненаправления</w:t>
            </w:r>
            <w:proofErr w:type="spellEnd"/>
            <w:r w:rsidRPr="00411EF4">
              <w:rPr>
                <w:rFonts w:ascii="Times New Roman" w:eastAsia="Times New Roman" w:hAnsi="Times New Roman"/>
                <w:lang w:eastAsia="ru-RU"/>
              </w:rPr>
              <w:t xml:space="preserve"> заявителем подписанного проекта договора либо мотивированного отказа от его подписания, но не ранее чем через 30 рабочих дней со дня получения заявителем подписанного сетевой организацией проекта договора и технических условий, поданная этим заявителем заявка аннулируется</w:t>
            </w:r>
          </w:p>
        </w:tc>
        <w:tc>
          <w:tcPr>
            <w:tcW w:w="94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15 Правил технологического присоединения</w:t>
            </w:r>
          </w:p>
        </w:tc>
      </w:tr>
      <w:tr w:rsidR="007603CA" w:rsidRPr="00411EF4" w:rsidTr="002E1434">
        <w:trPr>
          <w:trHeight w:val="86"/>
        </w:trPr>
        <w:tc>
          <w:tcPr>
            <w:tcW w:w="165" w:type="pct"/>
            <w:vMerge/>
            <w:shd w:val="clear" w:color="auto" w:fill="auto"/>
          </w:tcPr>
          <w:p w:rsidR="007603CA" w:rsidRPr="00411EF4" w:rsidRDefault="007603CA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2" w:type="pct"/>
            <w:vMerge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случае несогласия заявителя с представленным сетевой организацией проектом договора и (или) несоответствия его Правилам</w:t>
            </w:r>
          </w:p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4.4.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 Заявитель направляет сетевой организации мотивированный отказ от подписания проекта договора с предложением об изменении представленного проекта договора</w:t>
            </w:r>
          </w:p>
        </w:tc>
        <w:tc>
          <w:tcPr>
            <w:tcW w:w="66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Письменная форма мотивированного отказа, направляется способом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</w:t>
            </w:r>
          </w:p>
        </w:tc>
        <w:tc>
          <w:tcPr>
            <w:tcW w:w="614" w:type="pct"/>
            <w:shd w:val="clear" w:color="auto" w:fill="auto"/>
          </w:tcPr>
          <w:p w:rsidR="007603CA" w:rsidRPr="00411EF4" w:rsidRDefault="007603CA" w:rsidP="003A36CB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EF4">
              <w:rPr>
                <w:rFonts w:ascii="Times New Roman" w:hAnsi="Times New Roman"/>
              </w:rPr>
              <w:t>в течение 10 дней со дня получения подписанного сетевой организацией проекта договора и технических условий</w:t>
            </w:r>
          </w:p>
        </w:tc>
        <w:tc>
          <w:tcPr>
            <w:tcW w:w="94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15 Правил технологического присоединения</w:t>
            </w:r>
          </w:p>
        </w:tc>
      </w:tr>
      <w:tr w:rsidR="007603CA" w:rsidRPr="00411EF4" w:rsidTr="002E1434">
        <w:trPr>
          <w:trHeight w:val="86"/>
        </w:trPr>
        <w:tc>
          <w:tcPr>
            <w:tcW w:w="165" w:type="pct"/>
            <w:vMerge/>
            <w:shd w:val="clear" w:color="auto" w:fill="auto"/>
          </w:tcPr>
          <w:p w:rsidR="007603CA" w:rsidRPr="00411EF4" w:rsidRDefault="007603CA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2" w:type="pct"/>
            <w:vMerge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7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 xml:space="preserve">4.5. </w:t>
            </w:r>
            <w:r w:rsidRPr="00411EF4">
              <w:rPr>
                <w:sz w:val="22"/>
                <w:szCs w:val="22"/>
              </w:rPr>
              <w:t>Направление (выдача при очном посещении офиса обслуживания) сетевой организацией откорректированного проекта договора об осуществлении технологического присоединения  с  техническими условиями вследствие получения от заявителя мотивированного отказа от подписания проекта договора</w:t>
            </w:r>
          </w:p>
        </w:tc>
        <w:tc>
          <w:tcPr>
            <w:tcW w:w="66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Письменная форма проекта договора, подписанного со стороны сетевой организации, направляется способом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614" w:type="pct"/>
            <w:shd w:val="clear" w:color="auto" w:fill="auto"/>
          </w:tcPr>
          <w:p w:rsidR="007603CA" w:rsidRPr="00411EF4" w:rsidRDefault="007603CA" w:rsidP="003A36CB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EF4">
              <w:rPr>
                <w:rFonts w:ascii="Times New Roman" w:eastAsia="Times New Roman" w:hAnsi="Times New Roman"/>
                <w:lang w:eastAsia="ru-RU"/>
              </w:rPr>
              <w:t>10 рабочих дней с даты получения от заявителя мотивированного требования о приведении проекта договора в соответствие с Правилами ТП</w:t>
            </w:r>
          </w:p>
        </w:tc>
        <w:tc>
          <w:tcPr>
            <w:tcW w:w="94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15 Правил технологического присоединения</w:t>
            </w:r>
          </w:p>
        </w:tc>
      </w:tr>
      <w:tr w:rsidR="007603CA" w:rsidRPr="00411EF4" w:rsidTr="002E1434">
        <w:trPr>
          <w:trHeight w:val="86"/>
        </w:trPr>
        <w:tc>
          <w:tcPr>
            <w:tcW w:w="165" w:type="pct"/>
            <w:shd w:val="clear" w:color="auto" w:fill="auto"/>
          </w:tcPr>
          <w:p w:rsidR="007603CA" w:rsidRPr="00411EF4" w:rsidRDefault="007603CA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5</w:t>
            </w:r>
          </w:p>
        </w:tc>
        <w:tc>
          <w:tcPr>
            <w:tcW w:w="772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Сетевая организация направляет лицу, максимальная мощность которого перераспределяется, информацию об изменениях в ранее выданные ему технические условия</w:t>
            </w:r>
          </w:p>
        </w:tc>
        <w:tc>
          <w:tcPr>
            <w:tcW w:w="792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случае, если технические условия подлежат согласованию с субъектом оперативно-диспетчерского управления, предварительно сетевая организация проводит согласование с субъектом оперативно-диспетчерского управления и срок продлевается на срок согласования изменений, внесенных в технические условия.</w:t>
            </w:r>
          </w:p>
        </w:tc>
        <w:tc>
          <w:tcPr>
            <w:tcW w:w="66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shd w:val="clear" w:color="auto" w:fill="auto"/>
          </w:tcPr>
          <w:p w:rsidR="007603CA" w:rsidRPr="00411EF4" w:rsidRDefault="007603CA" w:rsidP="003A36CB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411EF4">
              <w:rPr>
                <w:rFonts w:ascii="Times New Roman" w:hAnsi="Times New Roman"/>
              </w:rPr>
              <w:t>не позднее 10 рабочих дней со дня выдачи технических условий лицу, в пользу которого перераспределяется максимальная мощность.</w:t>
            </w:r>
          </w:p>
          <w:p w:rsidR="007603CA" w:rsidRPr="00411EF4" w:rsidRDefault="007603CA" w:rsidP="003A36CB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03CA" w:rsidRPr="00411EF4" w:rsidTr="002E1434">
        <w:trPr>
          <w:trHeight w:val="695"/>
        </w:trPr>
        <w:tc>
          <w:tcPr>
            <w:tcW w:w="165" w:type="pct"/>
            <w:vMerge w:val="restart"/>
            <w:shd w:val="clear" w:color="auto" w:fill="auto"/>
          </w:tcPr>
          <w:p w:rsidR="007603CA" w:rsidRPr="00411EF4" w:rsidRDefault="007603CA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6</w:t>
            </w:r>
          </w:p>
        </w:tc>
        <w:tc>
          <w:tcPr>
            <w:tcW w:w="772" w:type="pct"/>
            <w:vMerge w:val="restar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92" w:type="pct"/>
            <w:vMerge w:val="restar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Заключенный договор об осуществлении технологического присоединения с заявителем, в пользу которого перераспределяется мощность</w:t>
            </w:r>
          </w:p>
        </w:tc>
        <w:tc>
          <w:tcPr>
            <w:tcW w:w="1047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6.1</w:t>
            </w:r>
            <w:r w:rsidRPr="00411EF4">
              <w:rPr>
                <w:sz w:val="22"/>
                <w:szCs w:val="22"/>
              </w:rPr>
              <w:t>. Оплата услуг по договору об осуществлении технологического присоединения</w:t>
            </w:r>
          </w:p>
        </w:tc>
        <w:tc>
          <w:tcPr>
            <w:tcW w:w="66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945" w:type="pct"/>
            <w:vMerge w:val="restar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15, 16, 18, 38 Правил технологического присоединения</w:t>
            </w:r>
          </w:p>
        </w:tc>
      </w:tr>
      <w:tr w:rsidR="007603CA" w:rsidRPr="00411EF4" w:rsidTr="002E1434">
        <w:trPr>
          <w:trHeight w:val="695"/>
        </w:trPr>
        <w:tc>
          <w:tcPr>
            <w:tcW w:w="165" w:type="pct"/>
            <w:vMerge/>
            <w:shd w:val="clear" w:color="auto" w:fill="auto"/>
          </w:tcPr>
          <w:p w:rsidR="007603CA" w:rsidRPr="00411EF4" w:rsidRDefault="007603CA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2" w:type="pct"/>
            <w:vMerge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6.2</w:t>
            </w:r>
            <w:r w:rsidRPr="00411EF4">
              <w:rPr>
                <w:sz w:val="22"/>
                <w:szCs w:val="22"/>
              </w:rPr>
              <w:t>. 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Выполнение сетевой организацией мероприятий, предусмотренных договором</w:t>
            </w:r>
          </w:p>
        </w:tc>
        <w:tc>
          <w:tcPr>
            <w:tcW w:w="66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945" w:type="pct"/>
            <w:vMerge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603CA" w:rsidRPr="00411EF4" w:rsidTr="002E1434">
        <w:trPr>
          <w:trHeight w:val="695"/>
        </w:trPr>
        <w:tc>
          <w:tcPr>
            <w:tcW w:w="165" w:type="pct"/>
            <w:vMerge/>
            <w:shd w:val="clear" w:color="auto" w:fill="auto"/>
          </w:tcPr>
          <w:p w:rsidR="007603CA" w:rsidRPr="00411EF4" w:rsidRDefault="007603CA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2" w:type="pct"/>
            <w:vMerge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6.3</w:t>
            </w:r>
            <w:r w:rsidRPr="00411EF4">
              <w:rPr>
                <w:sz w:val="22"/>
                <w:szCs w:val="22"/>
              </w:rPr>
              <w:t xml:space="preserve">. Выполнение заявителем, мощность которого перераспределяется, мероприятий по уменьшению мощности </w:t>
            </w:r>
            <w:proofErr w:type="spellStart"/>
            <w:r w:rsidRPr="00411EF4">
              <w:rPr>
                <w:sz w:val="22"/>
                <w:szCs w:val="22"/>
              </w:rPr>
              <w:t>энергопринимающих</w:t>
            </w:r>
            <w:proofErr w:type="spellEnd"/>
            <w:r w:rsidRPr="00411EF4">
              <w:rPr>
                <w:sz w:val="22"/>
                <w:szCs w:val="22"/>
              </w:rPr>
              <w:t xml:space="preserve"> устройств в соответствии с техническими условиями</w:t>
            </w:r>
          </w:p>
        </w:tc>
        <w:tc>
          <w:tcPr>
            <w:tcW w:w="66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sz w:val="22"/>
                <w:szCs w:val="22"/>
              </w:rPr>
              <w:t xml:space="preserve">До завершения срока осуществления мероприятий по присоединению </w:t>
            </w:r>
            <w:proofErr w:type="spellStart"/>
            <w:r w:rsidRPr="00411EF4">
              <w:rPr>
                <w:sz w:val="22"/>
                <w:szCs w:val="22"/>
              </w:rPr>
              <w:t>энергопринимающих</w:t>
            </w:r>
            <w:proofErr w:type="spellEnd"/>
            <w:r w:rsidRPr="00411EF4">
              <w:rPr>
                <w:sz w:val="22"/>
                <w:szCs w:val="22"/>
              </w:rPr>
              <w:t xml:space="preserve"> устройств лица, в пользу которого перераспределяется мощность</w:t>
            </w:r>
          </w:p>
        </w:tc>
        <w:tc>
          <w:tcPr>
            <w:tcW w:w="945" w:type="pct"/>
            <w:vMerge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</w:rPr>
            </w:pPr>
          </w:p>
        </w:tc>
      </w:tr>
      <w:tr w:rsidR="007603CA" w:rsidRPr="00411EF4" w:rsidTr="002E1434">
        <w:trPr>
          <w:trHeight w:val="695"/>
        </w:trPr>
        <w:tc>
          <w:tcPr>
            <w:tcW w:w="165" w:type="pct"/>
            <w:vMerge/>
            <w:shd w:val="clear" w:color="auto" w:fill="auto"/>
          </w:tcPr>
          <w:p w:rsidR="007603CA" w:rsidRPr="00411EF4" w:rsidRDefault="007603CA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2" w:type="pct"/>
            <w:vMerge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6.4</w:t>
            </w:r>
            <w:r w:rsidRPr="00411EF4">
              <w:rPr>
                <w:sz w:val="22"/>
                <w:szCs w:val="22"/>
              </w:rPr>
              <w:t>. 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Выполнение заявителем, в пользу которого перераспределяется мощность, мероприятий, предусмотренных договором</w:t>
            </w:r>
          </w:p>
        </w:tc>
        <w:tc>
          <w:tcPr>
            <w:tcW w:w="66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94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</w:rPr>
            </w:pPr>
          </w:p>
        </w:tc>
      </w:tr>
      <w:tr w:rsidR="007603CA" w:rsidRPr="00411EF4" w:rsidTr="002E1434">
        <w:trPr>
          <w:trHeight w:val="695"/>
        </w:trPr>
        <w:tc>
          <w:tcPr>
            <w:tcW w:w="165" w:type="pct"/>
            <w:vMerge/>
            <w:shd w:val="clear" w:color="auto" w:fill="auto"/>
          </w:tcPr>
          <w:p w:rsidR="007603CA" w:rsidRPr="00411EF4" w:rsidRDefault="007603CA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2" w:type="pct"/>
            <w:vMerge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6.5</w:t>
            </w:r>
            <w:r w:rsidRPr="00411EF4">
              <w:rPr>
                <w:sz w:val="22"/>
                <w:szCs w:val="22"/>
              </w:rPr>
              <w:t>. 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Направление уведомления заявителем, в пользу которого перераспределяется мощность, сетевой организации о выполнении технических условий с пакетом необходимых документов</w:t>
            </w:r>
          </w:p>
        </w:tc>
        <w:tc>
          <w:tcPr>
            <w:tcW w:w="66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Письменное уведомление о выполнении технических условий с приложением необходимых документов</w:t>
            </w:r>
          </w:p>
        </w:tc>
        <w:tc>
          <w:tcPr>
            <w:tcW w:w="614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После выполнения технических условий</w:t>
            </w:r>
          </w:p>
        </w:tc>
        <w:tc>
          <w:tcPr>
            <w:tcW w:w="94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Пункты 85, 86 Правил технологического присоединения</w:t>
            </w:r>
          </w:p>
        </w:tc>
      </w:tr>
      <w:tr w:rsidR="007603CA" w:rsidRPr="00411EF4" w:rsidTr="002E1434">
        <w:trPr>
          <w:trHeight w:val="695"/>
        </w:trPr>
        <w:tc>
          <w:tcPr>
            <w:tcW w:w="165" w:type="pct"/>
            <w:shd w:val="clear" w:color="auto" w:fill="auto"/>
          </w:tcPr>
          <w:p w:rsidR="007603CA" w:rsidRPr="00411EF4" w:rsidRDefault="007603CA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При необходимости согласования сетевой организации технических условий с системным оператором</w:t>
            </w:r>
          </w:p>
        </w:tc>
        <w:tc>
          <w:tcPr>
            <w:tcW w:w="1047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6.6</w:t>
            </w:r>
            <w:r w:rsidRPr="00411EF4">
              <w:rPr>
                <w:sz w:val="22"/>
                <w:szCs w:val="22"/>
              </w:rPr>
              <w:t>.Направление с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етевой  организацией уведомления о готовности заявителя к проверке выполнения технических условий субъекту оперативно-диспетчерского управления копии  уведомления и приложенных к нему документов</w:t>
            </w:r>
          </w:p>
        </w:tc>
        <w:tc>
          <w:tcPr>
            <w:tcW w:w="66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Копии уведомления заявителя с необходимым пакетом документов </w:t>
            </w:r>
            <w:r w:rsidRPr="00411EF4">
              <w:rPr>
                <w:sz w:val="22"/>
                <w:szCs w:val="22"/>
              </w:rPr>
              <w:t>способом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</w:t>
            </w:r>
          </w:p>
        </w:tc>
        <w:tc>
          <w:tcPr>
            <w:tcW w:w="614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течение 2 дней со дня получения от заявителя</w:t>
            </w:r>
          </w:p>
        </w:tc>
        <w:tc>
          <w:tcPr>
            <w:tcW w:w="94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Пункты 94 Правил технологического присоединения</w:t>
            </w:r>
          </w:p>
        </w:tc>
      </w:tr>
      <w:tr w:rsidR="007603CA" w:rsidRPr="00411EF4" w:rsidTr="002E1434">
        <w:trPr>
          <w:trHeight w:val="695"/>
        </w:trPr>
        <w:tc>
          <w:tcPr>
            <w:tcW w:w="165" w:type="pct"/>
            <w:vMerge w:val="restart"/>
            <w:shd w:val="clear" w:color="auto" w:fill="auto"/>
          </w:tcPr>
          <w:p w:rsidR="007603CA" w:rsidRPr="00411EF4" w:rsidRDefault="007603CA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7</w:t>
            </w:r>
          </w:p>
        </w:tc>
        <w:tc>
          <w:tcPr>
            <w:tcW w:w="772" w:type="pct"/>
            <w:vMerge w:val="restar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Проверка выполнения технических условий</w:t>
            </w:r>
          </w:p>
        </w:tc>
        <w:tc>
          <w:tcPr>
            <w:tcW w:w="792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Направление   заявителем сетевой организацией уведомления о выполнении технических условий</w:t>
            </w:r>
          </w:p>
        </w:tc>
        <w:tc>
          <w:tcPr>
            <w:tcW w:w="1047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7.1.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Осмотр (обследование) электроустановок заявителей. Мероприятия по проверке выполнения технических условий проводятся непосредственно в процессе проведения осмотра</w:t>
            </w:r>
          </w:p>
        </w:tc>
        <w:tc>
          <w:tcPr>
            <w:tcW w:w="665" w:type="pct"/>
            <w:shd w:val="clear" w:color="auto" w:fill="auto"/>
          </w:tcPr>
          <w:p w:rsidR="007603CA" w:rsidRPr="00411EF4" w:rsidRDefault="004E0A15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8" w:history="1">
              <w:r w:rsidR="007603CA" w:rsidRPr="00411EF4">
                <w:rPr>
                  <w:rFonts w:eastAsia="Calibri"/>
                  <w:sz w:val="22"/>
                  <w:szCs w:val="22"/>
                  <w:lang w:eastAsia="en-US"/>
                </w:rPr>
                <w:t>Акт</w:t>
              </w:r>
            </w:hyperlink>
            <w:r w:rsidR="007603CA" w:rsidRPr="00411EF4">
              <w:rPr>
                <w:rFonts w:eastAsia="Calibri"/>
                <w:sz w:val="22"/>
                <w:szCs w:val="22"/>
                <w:lang w:eastAsia="en-US"/>
              </w:rPr>
              <w:t xml:space="preserve"> о выполнении технических условий в письменной форме.</w:t>
            </w:r>
          </w:p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При невыполнении требований технических условий сетевая организация в письменной форме уведомляет об этом заявителя.</w:t>
            </w:r>
          </w:p>
        </w:tc>
        <w:tc>
          <w:tcPr>
            <w:tcW w:w="614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3-дневный срок составляет и направляет для подписания заявителю подписанный со своей стороны в 2 экземплярах</w:t>
            </w:r>
          </w:p>
        </w:tc>
        <w:tc>
          <w:tcPr>
            <w:tcW w:w="94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Пункты 83-89 Правил технологического присоединения</w:t>
            </w:r>
          </w:p>
        </w:tc>
      </w:tr>
      <w:tr w:rsidR="007603CA" w:rsidRPr="00411EF4" w:rsidTr="002E1434">
        <w:trPr>
          <w:trHeight w:val="695"/>
        </w:trPr>
        <w:tc>
          <w:tcPr>
            <w:tcW w:w="165" w:type="pct"/>
            <w:vMerge/>
            <w:shd w:val="clear" w:color="auto" w:fill="auto"/>
          </w:tcPr>
          <w:p w:rsidR="007603CA" w:rsidRPr="00411EF4" w:rsidRDefault="007603CA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2" w:type="pct"/>
            <w:vMerge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Если представители субъекта оперативно-диспетчерского управления участвовали в осмотре</w:t>
            </w:r>
          </w:p>
        </w:tc>
        <w:tc>
          <w:tcPr>
            <w:tcW w:w="1047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7.2.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 Согласование Акт об осуществлении технологического присоединения электроустановки с субъектом оперативно-диспетчерского управления</w:t>
            </w:r>
          </w:p>
        </w:tc>
        <w:tc>
          <w:tcPr>
            <w:tcW w:w="66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Согласованный Акт о выполнении технических условий</w:t>
            </w:r>
          </w:p>
        </w:tc>
        <w:tc>
          <w:tcPr>
            <w:tcW w:w="614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4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97 Правил технологического присоединения</w:t>
            </w:r>
          </w:p>
        </w:tc>
      </w:tr>
      <w:tr w:rsidR="007603CA" w:rsidRPr="00411EF4" w:rsidTr="002E1434">
        <w:trPr>
          <w:trHeight w:val="695"/>
        </w:trPr>
        <w:tc>
          <w:tcPr>
            <w:tcW w:w="165" w:type="pct"/>
            <w:vMerge/>
            <w:shd w:val="clear" w:color="auto" w:fill="auto"/>
          </w:tcPr>
          <w:p w:rsidR="007603CA" w:rsidRPr="00411EF4" w:rsidRDefault="007603CA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2" w:type="pct"/>
            <w:vMerge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7.3.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 Потребитель направляет в адрес органа федерального государственного энергетического надзора уведомление о проведении сетевой организацией осмотра (обследования) электроустановок заявителя</w:t>
            </w:r>
          </w:p>
        </w:tc>
        <w:tc>
          <w:tcPr>
            <w:tcW w:w="66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Письменное уведомление способом, позволяющим установить дату отправки и получения уведомления</w:t>
            </w:r>
          </w:p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14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течение 5 дней со дня оформления акт об осуществлении технологического присоединения электроустановок заявителя</w:t>
            </w:r>
          </w:p>
        </w:tc>
        <w:tc>
          <w:tcPr>
            <w:tcW w:w="94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Пункты 18(1) - 18(4) Правил технологического присоединения</w:t>
            </w:r>
          </w:p>
        </w:tc>
      </w:tr>
      <w:tr w:rsidR="007603CA" w:rsidRPr="00411EF4" w:rsidTr="002E1434">
        <w:trPr>
          <w:trHeight w:val="695"/>
        </w:trPr>
        <w:tc>
          <w:tcPr>
            <w:tcW w:w="165" w:type="pct"/>
            <w:vMerge/>
            <w:shd w:val="clear" w:color="auto" w:fill="auto"/>
          </w:tcPr>
          <w:p w:rsidR="007603CA" w:rsidRPr="00411EF4" w:rsidRDefault="007603CA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2" w:type="pct"/>
            <w:vMerge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случае невыполнении заявителем требований технических условий. Получение от заявителя сетевой организации уведомления об устранении замечаний по выполнению технических условий</w:t>
            </w:r>
          </w:p>
        </w:tc>
        <w:tc>
          <w:tcPr>
            <w:tcW w:w="1047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7.4.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 Повторный осмотр электроустановки заявителя</w:t>
            </w:r>
          </w:p>
        </w:tc>
        <w:tc>
          <w:tcPr>
            <w:tcW w:w="66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Акт о выполнении технических условий в письменной форме.</w:t>
            </w:r>
          </w:p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4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Не позднее 3 рабочих дней после получения от заявителя уведомления об устранении замечаний с приложением информации о принятых мерах по их устранению.</w:t>
            </w:r>
          </w:p>
        </w:tc>
        <w:tc>
          <w:tcPr>
            <w:tcW w:w="94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Пункты 89 Правил технологического присоединения</w:t>
            </w:r>
          </w:p>
        </w:tc>
      </w:tr>
      <w:tr w:rsidR="007603CA" w:rsidRPr="00411EF4" w:rsidTr="002E1434">
        <w:trPr>
          <w:trHeight w:val="695"/>
        </w:trPr>
        <w:tc>
          <w:tcPr>
            <w:tcW w:w="165" w:type="pct"/>
            <w:vMerge/>
            <w:shd w:val="clear" w:color="auto" w:fill="auto"/>
          </w:tcPr>
          <w:p w:rsidR="007603CA" w:rsidRPr="00411EF4" w:rsidRDefault="007603CA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2" w:type="pct"/>
            <w:vMerge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7" w:type="pct"/>
            <w:shd w:val="clear" w:color="auto" w:fill="auto"/>
          </w:tcPr>
          <w:p w:rsidR="007603CA" w:rsidRPr="00411EF4" w:rsidRDefault="007603CA" w:rsidP="003A36C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7.5.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 Прием в эксплуатацию прибора учета.</w:t>
            </w:r>
          </w:p>
          <w:p w:rsidR="007603CA" w:rsidRPr="00411EF4" w:rsidRDefault="007603CA" w:rsidP="003A36C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Подписание сторонами  и передача Акт допуска в эксплуатацию прибора учета.</w:t>
            </w:r>
          </w:p>
        </w:tc>
        <w:tc>
          <w:tcPr>
            <w:tcW w:w="665" w:type="pct"/>
            <w:shd w:val="clear" w:color="auto" w:fill="auto"/>
          </w:tcPr>
          <w:p w:rsidR="007603CA" w:rsidRPr="00411EF4" w:rsidRDefault="004E0A15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9" w:history="1">
              <w:r w:rsidR="007603CA" w:rsidRPr="00411EF4">
                <w:rPr>
                  <w:rFonts w:eastAsia="Calibri"/>
                  <w:sz w:val="22"/>
                  <w:szCs w:val="22"/>
                  <w:lang w:eastAsia="en-US"/>
                </w:rPr>
                <w:t>Акт</w:t>
              </w:r>
            </w:hyperlink>
            <w:r w:rsidR="007603CA" w:rsidRPr="00411EF4">
              <w:rPr>
                <w:rFonts w:eastAsia="Calibri"/>
                <w:sz w:val="22"/>
                <w:szCs w:val="22"/>
                <w:lang w:eastAsia="en-US"/>
              </w:rPr>
              <w:t xml:space="preserve"> допуска в эксплуатацию прибора учета в письменной форме</w:t>
            </w:r>
          </w:p>
        </w:tc>
        <w:tc>
          <w:tcPr>
            <w:tcW w:w="614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день проведения проверки</w:t>
            </w:r>
          </w:p>
        </w:tc>
        <w:tc>
          <w:tcPr>
            <w:tcW w:w="94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П. 3 (ж) Единые стандарты качества</w:t>
            </w:r>
          </w:p>
          <w:p w:rsidR="007603CA" w:rsidRPr="00411EF4" w:rsidRDefault="007603CA" w:rsidP="003A36CB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sz w:val="22"/>
                <w:szCs w:val="22"/>
              </w:rPr>
              <w:t>Раздел Х</w:t>
            </w:r>
            <w:r w:rsidRPr="00411EF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411EF4">
              <w:rPr>
                <w:sz w:val="22"/>
                <w:szCs w:val="22"/>
              </w:rPr>
              <w:t>Основ функционирования розничных рынков электрической энергии</w:t>
            </w:r>
            <w:r w:rsidRPr="00411EF4">
              <w:rPr>
                <w:rStyle w:val="afa"/>
                <w:sz w:val="22"/>
                <w:szCs w:val="22"/>
              </w:rPr>
              <w:footnoteReference w:id="2"/>
            </w:r>
            <w:r w:rsidRPr="00411EF4">
              <w:rPr>
                <w:sz w:val="22"/>
                <w:szCs w:val="22"/>
              </w:rPr>
              <w:t xml:space="preserve"> и разделом </w:t>
            </w:r>
            <w:r w:rsidRPr="00411EF4">
              <w:rPr>
                <w:sz w:val="22"/>
                <w:szCs w:val="22"/>
                <w:lang w:val="en-US"/>
              </w:rPr>
              <w:t>VII</w:t>
            </w:r>
            <w:r w:rsidRPr="00411EF4">
              <w:rPr>
                <w:sz w:val="22"/>
                <w:szCs w:val="22"/>
              </w:rPr>
              <w:t xml:space="preserve"> Правил предоставления коммунальных услуг утвержденных постановлением Правительства Российской Федерации от 6 мая 2011 г. </w:t>
            </w:r>
            <w:r w:rsidRPr="00411EF4">
              <w:rPr>
                <w:sz w:val="22"/>
                <w:szCs w:val="22"/>
                <w:lang w:val="en-US"/>
              </w:rPr>
              <w:t>N</w:t>
            </w:r>
            <w:r w:rsidRPr="00411EF4">
              <w:rPr>
                <w:sz w:val="22"/>
                <w:szCs w:val="22"/>
              </w:rPr>
              <w:t xml:space="preserve"> 354</w:t>
            </w:r>
          </w:p>
        </w:tc>
      </w:tr>
      <w:tr w:rsidR="007603CA" w:rsidRPr="00411EF4" w:rsidTr="002E1434">
        <w:trPr>
          <w:trHeight w:val="695"/>
        </w:trPr>
        <w:tc>
          <w:tcPr>
            <w:tcW w:w="165" w:type="pct"/>
            <w:vMerge/>
            <w:shd w:val="clear" w:color="auto" w:fill="auto"/>
          </w:tcPr>
          <w:p w:rsidR="007603CA" w:rsidRPr="00411EF4" w:rsidRDefault="007603CA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2" w:type="pct"/>
            <w:vMerge/>
            <w:shd w:val="clear" w:color="auto" w:fill="auto"/>
            <w:vAlign w:val="center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случае выполнения заявителем  требований технических условий</w:t>
            </w:r>
          </w:p>
        </w:tc>
        <w:tc>
          <w:tcPr>
            <w:tcW w:w="1047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7.6.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 Направление (выдача) заявителю Акта о выполнении технических условий в 2 экземплярах</w:t>
            </w:r>
          </w:p>
        </w:tc>
        <w:tc>
          <w:tcPr>
            <w:tcW w:w="66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Акт о выполнении технических условий в письменной форме направляется  </w:t>
            </w:r>
            <w:r w:rsidRPr="00411EF4">
              <w:rPr>
                <w:sz w:val="22"/>
                <w:szCs w:val="22"/>
              </w:rPr>
              <w:t>способом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614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3-дневный срок после проведения осмотра</w:t>
            </w:r>
          </w:p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4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87 Правил технологического присоединения</w:t>
            </w:r>
          </w:p>
        </w:tc>
      </w:tr>
      <w:tr w:rsidR="007603CA" w:rsidRPr="00411EF4" w:rsidTr="002E1434">
        <w:trPr>
          <w:trHeight w:val="695"/>
        </w:trPr>
        <w:tc>
          <w:tcPr>
            <w:tcW w:w="165" w:type="pct"/>
            <w:vMerge/>
            <w:shd w:val="clear" w:color="auto" w:fill="auto"/>
          </w:tcPr>
          <w:p w:rsidR="007603CA" w:rsidRPr="00411EF4" w:rsidRDefault="007603CA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2" w:type="pct"/>
            <w:vMerge/>
            <w:shd w:val="clear" w:color="auto" w:fill="auto"/>
            <w:vAlign w:val="center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 xml:space="preserve">7.7 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Заявитель возвращает в сетевую организацию один экземпляр подписанного со своей стороны акта о выполнении технических условий</w:t>
            </w:r>
          </w:p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Подписанный Акт о выполнении технических условий в письменной форме направляется  </w:t>
            </w:r>
            <w:r w:rsidRPr="00411EF4">
              <w:rPr>
                <w:sz w:val="22"/>
                <w:szCs w:val="22"/>
              </w:rPr>
              <w:t>способом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614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течение 5 дней со дня получения подписанного сетевой организацией акта о выполнении технических условий</w:t>
            </w:r>
          </w:p>
        </w:tc>
        <w:tc>
          <w:tcPr>
            <w:tcW w:w="94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Пункты 88 Правил технологического присоединения</w:t>
            </w:r>
          </w:p>
        </w:tc>
      </w:tr>
      <w:tr w:rsidR="007603CA" w:rsidRPr="00411EF4" w:rsidTr="002E1434">
        <w:trPr>
          <w:trHeight w:val="151"/>
        </w:trPr>
        <w:tc>
          <w:tcPr>
            <w:tcW w:w="165" w:type="pct"/>
            <w:vMerge w:val="restart"/>
            <w:shd w:val="clear" w:color="auto" w:fill="auto"/>
          </w:tcPr>
          <w:p w:rsidR="007603CA" w:rsidRPr="00411EF4" w:rsidRDefault="007603CA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8</w:t>
            </w:r>
          </w:p>
        </w:tc>
        <w:tc>
          <w:tcPr>
            <w:tcW w:w="772" w:type="pct"/>
            <w:vMerge w:val="restar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Присоединение объектов заявителя и подписание актов, подтверждающих  технологическое присоединение</w:t>
            </w:r>
          </w:p>
        </w:tc>
        <w:tc>
          <w:tcPr>
            <w:tcW w:w="792" w:type="pct"/>
            <w:vMerge w:val="restar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7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8.1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 Фактическое присоединение объектов заявителя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66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4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94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Пункты 7, 18 Правил технологического присоединения</w:t>
            </w:r>
          </w:p>
        </w:tc>
      </w:tr>
      <w:tr w:rsidR="007603CA" w:rsidRPr="00411EF4" w:rsidTr="002E1434">
        <w:trPr>
          <w:trHeight w:val="270"/>
        </w:trPr>
        <w:tc>
          <w:tcPr>
            <w:tcW w:w="165" w:type="pct"/>
            <w:vMerge/>
            <w:shd w:val="clear" w:color="auto" w:fill="auto"/>
          </w:tcPr>
          <w:p w:rsidR="007603CA" w:rsidRPr="00411EF4" w:rsidRDefault="007603CA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2" w:type="pct"/>
            <w:vMerge/>
            <w:shd w:val="clear" w:color="auto" w:fill="auto"/>
            <w:vAlign w:val="center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8.2.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 Оформление сетевой организации и направление (выдача) заявителю:</w:t>
            </w:r>
          </w:p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Акта об осуществлении технологического присоединения</w:t>
            </w:r>
          </w:p>
        </w:tc>
        <w:tc>
          <w:tcPr>
            <w:tcW w:w="66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Подписанные со стороны сетевой организации Акты  в письменной форме направляются </w:t>
            </w:r>
            <w:r w:rsidRPr="00411EF4">
              <w:rPr>
                <w:sz w:val="22"/>
                <w:szCs w:val="22"/>
              </w:rPr>
              <w:t>способом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614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945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19 Правил технологического присоединения</w:t>
            </w:r>
          </w:p>
        </w:tc>
      </w:tr>
      <w:tr w:rsidR="007603CA" w:rsidRPr="00411EF4" w:rsidTr="002E1434">
        <w:trPr>
          <w:trHeight w:val="695"/>
        </w:trPr>
        <w:tc>
          <w:tcPr>
            <w:tcW w:w="165" w:type="pct"/>
            <w:vMerge/>
            <w:shd w:val="clear" w:color="auto" w:fill="auto"/>
          </w:tcPr>
          <w:p w:rsidR="007603CA" w:rsidRPr="00411EF4" w:rsidRDefault="007603CA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2" w:type="pct"/>
            <w:vMerge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pct"/>
            <w:shd w:val="clear" w:color="auto" w:fill="auto"/>
          </w:tcPr>
          <w:p w:rsidR="007603CA" w:rsidRPr="00411EF4" w:rsidRDefault="007603CA" w:rsidP="003A36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8.3.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 Направление сетевой организацией подписанных с  заявителем актов  в </w:t>
            </w:r>
            <w:proofErr w:type="spellStart"/>
            <w:r w:rsidRPr="00411EF4">
              <w:rPr>
                <w:rFonts w:eastAsia="Calibri"/>
                <w:sz w:val="22"/>
                <w:szCs w:val="22"/>
                <w:lang w:eastAsia="en-US"/>
              </w:rPr>
              <w:t>энергосбытовую</w:t>
            </w:r>
            <w:proofErr w:type="spellEnd"/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 организацию</w:t>
            </w:r>
          </w:p>
        </w:tc>
        <w:tc>
          <w:tcPr>
            <w:tcW w:w="665" w:type="pct"/>
            <w:shd w:val="clear" w:color="auto" w:fill="auto"/>
          </w:tcPr>
          <w:p w:rsidR="007603CA" w:rsidRPr="00411EF4" w:rsidRDefault="007603CA" w:rsidP="003A36C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письменной или электронной форме</w:t>
            </w:r>
          </w:p>
        </w:tc>
        <w:tc>
          <w:tcPr>
            <w:tcW w:w="614" w:type="pct"/>
            <w:shd w:val="clear" w:color="auto" w:fill="auto"/>
          </w:tcPr>
          <w:p w:rsidR="007603CA" w:rsidRPr="00411EF4" w:rsidRDefault="007603CA" w:rsidP="003A36C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течение 2 рабочих дней после предоставления подписанных  заявителем актов в сетевую организацию.</w:t>
            </w:r>
          </w:p>
        </w:tc>
        <w:tc>
          <w:tcPr>
            <w:tcW w:w="945" w:type="pct"/>
            <w:shd w:val="clear" w:color="auto" w:fill="auto"/>
          </w:tcPr>
          <w:p w:rsidR="007603CA" w:rsidRPr="00411EF4" w:rsidRDefault="007603CA" w:rsidP="003A36C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19 (1) Правил технологического присоединения</w:t>
            </w:r>
          </w:p>
        </w:tc>
      </w:tr>
    </w:tbl>
    <w:p w:rsidR="007603CA" w:rsidRDefault="007603CA" w:rsidP="007603CA">
      <w:pPr>
        <w:spacing w:after="60"/>
        <w:jc w:val="both"/>
        <w:outlineLvl w:val="0"/>
        <w:rPr>
          <w:b/>
          <w:color w:val="548DD4"/>
          <w:sz w:val="24"/>
          <w:szCs w:val="24"/>
        </w:rPr>
      </w:pPr>
    </w:p>
    <w:p w:rsidR="005E7BBD" w:rsidRPr="00592753" w:rsidRDefault="005E7BBD" w:rsidP="00373806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592753">
        <w:rPr>
          <w:b/>
          <w:color w:val="548DD4"/>
          <w:sz w:val="24"/>
          <w:szCs w:val="24"/>
        </w:rPr>
        <w:t>КОНТАКТНАЯ ИНФОРМАЦИЯ ДЛЯ НАПРАВЛЕНИЯ ОБРАЩЕНИИЙ:</w:t>
      </w:r>
      <w:r w:rsidRPr="00592753">
        <w:rPr>
          <w:sz w:val="24"/>
          <w:szCs w:val="24"/>
        </w:rPr>
        <w:t xml:space="preserve"> </w:t>
      </w:r>
    </w:p>
    <w:p w:rsidR="005E7BBD" w:rsidRPr="00592753" w:rsidRDefault="005E7BBD" w:rsidP="00373806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592753">
        <w:rPr>
          <w:sz w:val="24"/>
          <w:szCs w:val="24"/>
        </w:rPr>
        <w:t xml:space="preserve">Номер телефонного центра обслуживания </w:t>
      </w:r>
      <w:r w:rsidRPr="00592753">
        <w:rPr>
          <w:iCs/>
          <w:sz w:val="24"/>
          <w:szCs w:val="24"/>
        </w:rPr>
        <w:t xml:space="preserve">АО «Энергосервис Волги»: </w:t>
      </w:r>
      <w:r w:rsidRPr="00592753">
        <w:rPr>
          <w:color w:val="4472C4" w:themeColor="accent5"/>
          <w:sz w:val="24"/>
          <w:szCs w:val="24"/>
        </w:rPr>
        <w:t>8(8452)320-324</w:t>
      </w:r>
    </w:p>
    <w:p w:rsidR="005E7BBD" w:rsidRPr="00592753" w:rsidRDefault="005E7BBD" w:rsidP="00373806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592753">
        <w:rPr>
          <w:sz w:val="24"/>
          <w:szCs w:val="24"/>
        </w:rPr>
        <w:t xml:space="preserve">Адрес электронной почты </w:t>
      </w:r>
      <w:r w:rsidRPr="00592753">
        <w:rPr>
          <w:iCs/>
          <w:sz w:val="24"/>
          <w:szCs w:val="24"/>
        </w:rPr>
        <w:t>АО «Энергосервис Волги»</w:t>
      </w:r>
      <w:r w:rsidRPr="00592753">
        <w:rPr>
          <w:sz w:val="24"/>
          <w:szCs w:val="24"/>
        </w:rPr>
        <w:t xml:space="preserve">: </w:t>
      </w:r>
      <w:proofErr w:type="spellStart"/>
      <w:r w:rsidRPr="00592753">
        <w:rPr>
          <w:b/>
          <w:color w:val="4472C4" w:themeColor="accent5"/>
          <w:sz w:val="24"/>
          <w:szCs w:val="24"/>
          <w:lang w:val="en-US"/>
        </w:rPr>
        <w:t>Energoservis</w:t>
      </w:r>
      <w:proofErr w:type="spellEnd"/>
      <w:r w:rsidRPr="00592753">
        <w:rPr>
          <w:b/>
          <w:color w:val="4472C4" w:themeColor="accent5"/>
          <w:sz w:val="24"/>
          <w:szCs w:val="24"/>
        </w:rPr>
        <w:t>-</w:t>
      </w:r>
      <w:proofErr w:type="spellStart"/>
      <w:r w:rsidRPr="00592753">
        <w:rPr>
          <w:b/>
          <w:color w:val="4472C4" w:themeColor="accent5"/>
          <w:sz w:val="24"/>
          <w:szCs w:val="24"/>
          <w:lang w:val="en-US"/>
        </w:rPr>
        <w:t>volgi</w:t>
      </w:r>
      <w:proofErr w:type="spellEnd"/>
      <w:r w:rsidRPr="00592753">
        <w:rPr>
          <w:b/>
          <w:color w:val="4472C4" w:themeColor="accent5"/>
          <w:sz w:val="24"/>
          <w:szCs w:val="24"/>
        </w:rPr>
        <w:t>@</w:t>
      </w:r>
      <w:r w:rsidRPr="00592753">
        <w:rPr>
          <w:b/>
          <w:color w:val="4472C4" w:themeColor="accent5"/>
          <w:sz w:val="24"/>
          <w:szCs w:val="24"/>
          <w:lang w:val="en-US"/>
        </w:rPr>
        <w:t>mail</w:t>
      </w:r>
      <w:r w:rsidRPr="00592753">
        <w:rPr>
          <w:b/>
          <w:color w:val="4472C4" w:themeColor="accent5"/>
          <w:sz w:val="24"/>
          <w:szCs w:val="24"/>
        </w:rPr>
        <w:t>.</w:t>
      </w:r>
      <w:proofErr w:type="spellStart"/>
      <w:r w:rsidRPr="00592753">
        <w:rPr>
          <w:b/>
          <w:color w:val="4472C4" w:themeColor="accent5"/>
          <w:sz w:val="24"/>
          <w:szCs w:val="24"/>
          <w:lang w:val="en-US"/>
        </w:rPr>
        <w:t>ru</w:t>
      </w:r>
      <w:proofErr w:type="spellEnd"/>
    </w:p>
    <w:p w:rsidR="005E7BBD" w:rsidRPr="00592753" w:rsidRDefault="005E7BBD" w:rsidP="00373806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592753">
        <w:rPr>
          <w:sz w:val="24"/>
          <w:szCs w:val="24"/>
        </w:rPr>
        <w:t xml:space="preserve">Адреса Центров обслуживания клиентов: </w:t>
      </w:r>
    </w:p>
    <w:p w:rsidR="001529DE" w:rsidRPr="00A32EE6" w:rsidRDefault="001529DE" w:rsidP="001529DE">
      <w:pPr>
        <w:shd w:val="clear" w:color="auto" w:fill="FFFFFF" w:themeFill="background1"/>
        <w:rPr>
          <w:sz w:val="24"/>
          <w:szCs w:val="24"/>
        </w:rPr>
      </w:pPr>
      <w:r w:rsidRPr="00A32EE6">
        <w:rPr>
          <w:sz w:val="24"/>
          <w:szCs w:val="24"/>
        </w:rPr>
        <w:t xml:space="preserve">АО "Энергосервис Волги"- 410012, Саратовская </w:t>
      </w:r>
      <w:proofErr w:type="spellStart"/>
      <w:r w:rsidRPr="00A32EE6">
        <w:rPr>
          <w:sz w:val="24"/>
          <w:szCs w:val="24"/>
        </w:rPr>
        <w:t>обл</w:t>
      </w:r>
      <w:proofErr w:type="spellEnd"/>
      <w:r w:rsidRPr="00A32EE6">
        <w:rPr>
          <w:sz w:val="24"/>
          <w:szCs w:val="24"/>
        </w:rPr>
        <w:t>,</w:t>
      </w:r>
      <w:r>
        <w:rPr>
          <w:sz w:val="24"/>
          <w:szCs w:val="24"/>
        </w:rPr>
        <w:t xml:space="preserve"> г.</w:t>
      </w:r>
      <w:r w:rsidRPr="00A32EE6">
        <w:rPr>
          <w:sz w:val="24"/>
          <w:szCs w:val="24"/>
        </w:rPr>
        <w:t xml:space="preserve"> Саратов, ул. Большая Казачья, </w:t>
      </w:r>
      <w:proofErr w:type="spellStart"/>
      <w:r w:rsidRPr="00A32EE6">
        <w:rPr>
          <w:sz w:val="24"/>
          <w:szCs w:val="24"/>
        </w:rPr>
        <w:t>зд</w:t>
      </w:r>
      <w:proofErr w:type="spellEnd"/>
      <w:r w:rsidRPr="00A32EE6">
        <w:rPr>
          <w:sz w:val="24"/>
          <w:szCs w:val="24"/>
        </w:rPr>
        <w:t>. 17/</w:t>
      </w:r>
      <w:proofErr w:type="gramStart"/>
      <w:r w:rsidRPr="00A32EE6">
        <w:rPr>
          <w:sz w:val="24"/>
          <w:szCs w:val="24"/>
        </w:rPr>
        <w:t>39,  стр.</w:t>
      </w:r>
      <w:proofErr w:type="gramEnd"/>
      <w:r w:rsidRPr="00A32EE6">
        <w:rPr>
          <w:sz w:val="24"/>
          <w:szCs w:val="24"/>
        </w:rPr>
        <w:t xml:space="preserve"> 1, помещение 4</w:t>
      </w:r>
    </w:p>
    <w:p w:rsidR="00F376CD" w:rsidRDefault="00F376CD">
      <w:pPr>
        <w:rPr>
          <w:sz w:val="24"/>
          <w:szCs w:val="24"/>
        </w:rPr>
      </w:pPr>
    </w:p>
    <w:sectPr w:rsidR="00F376CD" w:rsidSect="00373806">
      <w:headerReference w:type="even" r:id="rId10"/>
      <w:headerReference w:type="default" r:id="rId11"/>
      <w:pgSz w:w="16840" w:h="11907" w:orient="landscape" w:code="9"/>
      <w:pgMar w:top="1418" w:right="1134" w:bottom="142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9E1" w:rsidRDefault="00F669E1">
      <w:pPr>
        <w:pStyle w:val="af"/>
      </w:pPr>
      <w:r>
        <w:separator/>
      </w:r>
    </w:p>
  </w:endnote>
  <w:endnote w:type="continuationSeparator" w:id="0">
    <w:p w:rsidR="00F669E1" w:rsidRDefault="00F669E1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9E1" w:rsidRDefault="00F669E1">
      <w:pPr>
        <w:pStyle w:val="af"/>
      </w:pPr>
      <w:r>
        <w:separator/>
      </w:r>
    </w:p>
  </w:footnote>
  <w:footnote w:type="continuationSeparator" w:id="0">
    <w:p w:rsidR="00F669E1" w:rsidRDefault="00F669E1">
      <w:pPr>
        <w:pStyle w:val="af"/>
      </w:pPr>
      <w:r>
        <w:continuationSeparator/>
      </w:r>
    </w:p>
  </w:footnote>
  <w:footnote w:id="1">
    <w:p w:rsidR="007603CA" w:rsidRDefault="007603CA" w:rsidP="007603CA">
      <w:pPr>
        <w:pStyle w:val="afb"/>
        <w:jc w:val="both"/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Правила технологического присоединения </w:t>
      </w:r>
      <w:proofErr w:type="spellStart"/>
      <w:r>
        <w:rPr>
          <w:rFonts w:ascii="Times New Roman" w:hAnsi="Times New Roman"/>
        </w:rPr>
        <w:t>энергопринимающих</w:t>
      </w:r>
      <w:proofErr w:type="spellEnd"/>
      <w:r>
        <w:rPr>
          <w:rFonts w:ascii="Times New Roman" w:hAnsi="Times New Roman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2">
    <w:p w:rsidR="007603CA" w:rsidRDefault="007603CA" w:rsidP="007603CA">
      <w:pPr>
        <w:autoSpaceDE w:val="0"/>
        <w:autoSpaceDN w:val="0"/>
        <w:adjustRightInd w:val="0"/>
        <w:jc w:val="both"/>
      </w:pPr>
      <w:r>
        <w:rPr>
          <w:rStyle w:val="afa"/>
        </w:rPr>
        <w:footnoteRef/>
      </w:r>
      <w:r>
        <w:t xml:space="preserve"> </w:t>
      </w:r>
      <w:r>
        <w:rPr>
          <w:sz w:val="24"/>
          <w:szCs w:val="24"/>
        </w:rPr>
        <w:t>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CD" w:rsidRDefault="00F669E1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154</w:t>
    </w:r>
    <w:r>
      <w:rPr>
        <w:rStyle w:val="ab"/>
      </w:rPr>
      <w:fldChar w:fldCharType="end"/>
    </w:r>
  </w:p>
  <w:p w:rsidR="00F376CD" w:rsidRDefault="00F376C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CD" w:rsidRDefault="00F669E1">
    <w:pPr>
      <w:pStyle w:val="a3"/>
      <w:framePr w:wrap="around" w:vAnchor="text" w:hAnchor="margin" w:xAlign="right" w:y="1"/>
      <w:rPr>
        <w:rStyle w:val="ab"/>
        <w:color w:val="FFFFFF"/>
      </w:rPr>
    </w:pPr>
    <w:r>
      <w:rPr>
        <w:rStyle w:val="ab"/>
        <w:color w:val="FFFFFF"/>
      </w:rPr>
      <w:fldChar w:fldCharType="begin"/>
    </w:r>
    <w:r>
      <w:rPr>
        <w:rStyle w:val="ab"/>
        <w:color w:val="FFFFFF"/>
      </w:rPr>
      <w:instrText xml:space="preserve">PAGE  </w:instrText>
    </w:r>
    <w:r>
      <w:rPr>
        <w:rStyle w:val="ab"/>
        <w:color w:val="FFFFFF"/>
      </w:rPr>
      <w:fldChar w:fldCharType="separate"/>
    </w:r>
    <w:r w:rsidR="004E0A15">
      <w:rPr>
        <w:rStyle w:val="ab"/>
        <w:noProof/>
        <w:color w:val="FFFFFF"/>
      </w:rPr>
      <w:t>10</w:t>
    </w:r>
    <w:r>
      <w:rPr>
        <w:rStyle w:val="ab"/>
        <w:color w:val="FFFFFF"/>
      </w:rPr>
      <w:fldChar w:fldCharType="end"/>
    </w:r>
  </w:p>
  <w:p w:rsidR="00F376CD" w:rsidRDefault="00F376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20B"/>
    <w:multiLevelType w:val="hybridMultilevel"/>
    <w:tmpl w:val="CC0A33BC"/>
    <w:lvl w:ilvl="0" w:tplc="894EE17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3C3E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31AC7"/>
    <w:multiLevelType w:val="multilevel"/>
    <w:tmpl w:val="E070A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258B7E8F"/>
    <w:multiLevelType w:val="hybridMultilevel"/>
    <w:tmpl w:val="FCEC6EE4"/>
    <w:lvl w:ilvl="0" w:tplc="AD5643C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F41ED"/>
    <w:multiLevelType w:val="hybridMultilevel"/>
    <w:tmpl w:val="A7667996"/>
    <w:lvl w:ilvl="0" w:tplc="E86409E8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7DDE"/>
    <w:multiLevelType w:val="multilevel"/>
    <w:tmpl w:val="AB6A74B6"/>
    <w:lvl w:ilvl="0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F61599D"/>
    <w:multiLevelType w:val="multilevel"/>
    <w:tmpl w:val="338023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7253C8"/>
    <w:multiLevelType w:val="multilevel"/>
    <w:tmpl w:val="BE2054C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8" w15:restartNumberingAfterBreak="0">
    <w:nsid w:val="3387761C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12AF4"/>
    <w:multiLevelType w:val="multilevel"/>
    <w:tmpl w:val="64B4B5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367C6E3A"/>
    <w:multiLevelType w:val="multilevel"/>
    <w:tmpl w:val="567E90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1" w15:restartNumberingAfterBreak="0">
    <w:nsid w:val="375862A6"/>
    <w:multiLevelType w:val="multilevel"/>
    <w:tmpl w:val="B7547FE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37BA1D25"/>
    <w:multiLevelType w:val="multilevel"/>
    <w:tmpl w:val="FC4EF82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0485A3A"/>
    <w:multiLevelType w:val="hybridMultilevel"/>
    <w:tmpl w:val="3C32CC30"/>
    <w:lvl w:ilvl="0" w:tplc="9984EC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07DF8"/>
    <w:multiLevelType w:val="hybridMultilevel"/>
    <w:tmpl w:val="EF04302C"/>
    <w:lvl w:ilvl="0" w:tplc="6C00C4B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E0AE0"/>
    <w:multiLevelType w:val="multilevel"/>
    <w:tmpl w:val="DF5A1E2A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5836CF0"/>
    <w:multiLevelType w:val="hybridMultilevel"/>
    <w:tmpl w:val="1AA6C99C"/>
    <w:lvl w:ilvl="0" w:tplc="ED6AA86E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D80A2D"/>
    <w:multiLevelType w:val="multilevel"/>
    <w:tmpl w:val="083663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8" w15:restartNumberingAfterBreak="0">
    <w:nsid w:val="47D15B95"/>
    <w:multiLevelType w:val="hybridMultilevel"/>
    <w:tmpl w:val="53461106"/>
    <w:lvl w:ilvl="0" w:tplc="03542D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052CC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61981"/>
    <w:multiLevelType w:val="multilevel"/>
    <w:tmpl w:val="059816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1" w15:restartNumberingAfterBreak="0">
    <w:nsid w:val="4A6D0230"/>
    <w:multiLevelType w:val="multilevel"/>
    <w:tmpl w:val="7340CB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5186543D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26B97"/>
    <w:multiLevelType w:val="multilevel"/>
    <w:tmpl w:val="878695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9B24F12"/>
    <w:multiLevelType w:val="hybridMultilevel"/>
    <w:tmpl w:val="7BF00FBE"/>
    <w:lvl w:ilvl="0" w:tplc="F81030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D5D24"/>
    <w:multiLevelType w:val="hybridMultilevel"/>
    <w:tmpl w:val="E480C018"/>
    <w:lvl w:ilvl="0" w:tplc="CE3E9D14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647E0C1D"/>
    <w:multiLevelType w:val="hybridMultilevel"/>
    <w:tmpl w:val="B0321CEE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92625C7"/>
    <w:multiLevelType w:val="hybridMultilevel"/>
    <w:tmpl w:val="ED8A6D2C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9EA7931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84956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E20AC"/>
    <w:multiLevelType w:val="hybridMultilevel"/>
    <w:tmpl w:val="222AF3D0"/>
    <w:lvl w:ilvl="0" w:tplc="0A8CDD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B603D"/>
    <w:multiLevelType w:val="multilevel"/>
    <w:tmpl w:val="30220D1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7A4A2A4D"/>
    <w:multiLevelType w:val="multilevel"/>
    <w:tmpl w:val="42169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color w:val="auto"/>
      </w:rPr>
    </w:lvl>
  </w:abstractNum>
  <w:abstractNum w:abstractNumId="33" w15:restartNumberingAfterBreak="0">
    <w:nsid w:val="7D83620B"/>
    <w:multiLevelType w:val="hybridMultilevel"/>
    <w:tmpl w:val="38E4DDBE"/>
    <w:lvl w:ilvl="0" w:tplc="D924DC2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E414DB8"/>
    <w:multiLevelType w:val="multilevel"/>
    <w:tmpl w:val="F37804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num w:numId="1">
    <w:abstractNumId w:val="23"/>
  </w:num>
  <w:num w:numId="2">
    <w:abstractNumId w:val="32"/>
  </w:num>
  <w:num w:numId="3">
    <w:abstractNumId w:val="7"/>
  </w:num>
  <w:num w:numId="4">
    <w:abstractNumId w:val="33"/>
  </w:num>
  <w:num w:numId="5">
    <w:abstractNumId w:val="22"/>
  </w:num>
  <w:num w:numId="6">
    <w:abstractNumId w:val="20"/>
  </w:num>
  <w:num w:numId="7">
    <w:abstractNumId w:val="6"/>
  </w:num>
  <w:num w:numId="8">
    <w:abstractNumId w:val="25"/>
  </w:num>
  <w:num w:numId="9">
    <w:abstractNumId w:val="30"/>
  </w:num>
  <w:num w:numId="10">
    <w:abstractNumId w:val="13"/>
  </w:num>
  <w:num w:numId="11">
    <w:abstractNumId w:val="10"/>
  </w:num>
  <w:num w:numId="12">
    <w:abstractNumId w:val="24"/>
  </w:num>
  <w:num w:numId="13">
    <w:abstractNumId w:val="12"/>
  </w:num>
  <w:num w:numId="14">
    <w:abstractNumId w:val="29"/>
  </w:num>
  <w:num w:numId="15">
    <w:abstractNumId w:val="3"/>
  </w:num>
  <w:num w:numId="16">
    <w:abstractNumId w:val="17"/>
  </w:num>
  <w:num w:numId="17">
    <w:abstractNumId w:val="4"/>
  </w:num>
  <w:num w:numId="18">
    <w:abstractNumId w:val="14"/>
  </w:num>
  <w:num w:numId="19">
    <w:abstractNumId w:val="18"/>
  </w:num>
  <w:num w:numId="20">
    <w:abstractNumId w:val="31"/>
  </w:num>
  <w:num w:numId="21">
    <w:abstractNumId w:val="28"/>
  </w:num>
  <w:num w:numId="22">
    <w:abstractNumId w:val="26"/>
  </w:num>
  <w:num w:numId="23">
    <w:abstractNumId w:val="2"/>
  </w:num>
  <w:num w:numId="24">
    <w:abstractNumId w:val="34"/>
  </w:num>
  <w:num w:numId="25">
    <w:abstractNumId w:val="0"/>
  </w:num>
  <w:num w:numId="26">
    <w:abstractNumId w:val="15"/>
  </w:num>
  <w:num w:numId="27">
    <w:abstractNumId w:val="21"/>
  </w:num>
  <w:num w:numId="28">
    <w:abstractNumId w:val="9"/>
  </w:num>
  <w:num w:numId="29">
    <w:abstractNumId w:val="11"/>
  </w:num>
  <w:num w:numId="30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3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1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4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2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5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3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7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4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8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5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9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6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0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7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1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8">
    <w:abstractNumId w:val="5"/>
  </w:num>
  <w:num w:numId="39">
    <w:abstractNumId w:val="5"/>
    <w:lvlOverride w:ilvl="0">
      <w:lvl w:ilvl="0">
        <w:start w:val="3"/>
        <w:numFmt w:val="none"/>
        <w:lvlText w:val="3.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0">
    <w:abstractNumId w:val="5"/>
    <w:lvlOverride w:ilvl="0">
      <w:lvl w:ilvl="0">
        <w:start w:val="3"/>
        <w:numFmt w:val="none"/>
        <w:lvlText w:val="3.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1">
    <w:abstractNumId w:val="5"/>
    <w:lvlOverride w:ilvl="0">
      <w:lvl w:ilvl="0">
        <w:start w:val="3"/>
        <w:numFmt w:val="none"/>
        <w:lvlText w:val="3.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2">
    <w:abstractNumId w:val="5"/>
    <w:lvlOverride w:ilvl="0">
      <w:lvl w:ilvl="0">
        <w:start w:val="3"/>
        <w:numFmt w:val="none"/>
        <w:lvlText w:val="3.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3">
    <w:abstractNumId w:val="5"/>
    <w:lvlOverride w:ilvl="0">
      <w:lvl w:ilvl="0">
        <w:start w:val="3"/>
        <w:numFmt w:val="none"/>
        <w:lvlText w:val="3.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4">
    <w:abstractNumId w:val="5"/>
    <w:lvlOverride w:ilvl="0">
      <w:lvl w:ilvl="0">
        <w:start w:val="3"/>
        <w:numFmt w:val="none"/>
        <w:lvlText w:val="3.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5">
    <w:abstractNumId w:val="5"/>
    <w:lvlOverride w:ilvl="0">
      <w:lvl w:ilvl="0">
        <w:start w:val="3"/>
        <w:numFmt w:val="none"/>
        <w:lvlText w:val="3.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6">
    <w:abstractNumId w:val="5"/>
    <w:lvlOverride w:ilvl="0">
      <w:lvl w:ilvl="0">
        <w:start w:val="3"/>
        <w:numFmt w:val="none"/>
        <w:lvlText w:val="3.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7">
    <w:abstractNumId w:val="5"/>
    <w:lvlOverride w:ilvl="0">
      <w:lvl w:ilvl="0">
        <w:start w:val="3"/>
        <w:numFmt w:val="none"/>
        <w:lvlText w:val="3.1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8">
    <w:abstractNumId w:val="5"/>
    <w:lvlOverride w:ilvl="0">
      <w:lvl w:ilvl="0">
        <w:start w:val="3"/>
        <w:numFmt w:val="none"/>
        <w:lvlText w:val="3.1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9">
    <w:abstractNumId w:val="5"/>
    <w:lvlOverride w:ilvl="0">
      <w:lvl w:ilvl="0">
        <w:start w:val="3"/>
        <w:numFmt w:val="none"/>
        <w:lvlText w:val="3.1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0">
    <w:abstractNumId w:val="5"/>
    <w:lvlOverride w:ilvl="0">
      <w:lvl w:ilvl="0">
        <w:start w:val="3"/>
        <w:numFmt w:val="none"/>
        <w:lvlText w:val="3.1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1">
    <w:abstractNumId w:val="5"/>
    <w:lvlOverride w:ilvl="0">
      <w:lvl w:ilvl="0">
        <w:start w:val="3"/>
        <w:numFmt w:val="none"/>
        <w:lvlText w:val="3.1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2">
    <w:abstractNumId w:val="5"/>
    <w:lvlOverride w:ilvl="0">
      <w:lvl w:ilvl="0">
        <w:start w:val="3"/>
        <w:numFmt w:val="none"/>
        <w:lvlText w:val="3.1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3">
    <w:abstractNumId w:val="5"/>
    <w:lvlOverride w:ilvl="0">
      <w:lvl w:ilvl="0">
        <w:start w:val="3"/>
        <w:numFmt w:val="none"/>
        <w:lvlText w:val="3.1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4">
    <w:abstractNumId w:val="5"/>
    <w:lvlOverride w:ilvl="0">
      <w:lvl w:ilvl="0">
        <w:start w:val="3"/>
        <w:numFmt w:val="none"/>
        <w:lvlText w:val="3.1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5">
    <w:abstractNumId w:val="5"/>
    <w:lvlOverride w:ilvl="0">
      <w:lvl w:ilvl="0">
        <w:start w:val="3"/>
        <w:numFmt w:val="none"/>
        <w:lvlText w:val="3.1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6">
    <w:abstractNumId w:val="5"/>
    <w:lvlOverride w:ilvl="0">
      <w:lvl w:ilvl="0">
        <w:start w:val="3"/>
        <w:numFmt w:val="none"/>
        <w:lvlText w:val="3.1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7">
    <w:abstractNumId w:val="5"/>
    <w:lvlOverride w:ilvl="0">
      <w:lvl w:ilvl="0">
        <w:start w:val="3"/>
        <w:numFmt w:val="none"/>
        <w:lvlText w:val="3.2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8">
    <w:abstractNumId w:val="5"/>
    <w:lvlOverride w:ilvl="0">
      <w:lvl w:ilvl="0">
        <w:start w:val="3"/>
        <w:numFmt w:val="none"/>
        <w:lvlText w:val="3.2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9">
    <w:abstractNumId w:val="5"/>
    <w:lvlOverride w:ilvl="0">
      <w:lvl w:ilvl="0">
        <w:start w:val="3"/>
        <w:numFmt w:val="none"/>
        <w:lvlText w:val="3.2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60">
    <w:abstractNumId w:val="16"/>
  </w:num>
  <w:num w:numId="61">
    <w:abstractNumId w:val="8"/>
  </w:num>
  <w:num w:numId="62">
    <w:abstractNumId w:val="19"/>
  </w:num>
  <w:num w:numId="63">
    <w:abstractNumId w:val="1"/>
  </w:num>
  <w:num w:numId="64">
    <w:abstractNumId w:val="2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CD"/>
    <w:rsid w:val="001529DE"/>
    <w:rsid w:val="002844F5"/>
    <w:rsid w:val="00373806"/>
    <w:rsid w:val="003A19AA"/>
    <w:rsid w:val="003A36CB"/>
    <w:rsid w:val="00417E39"/>
    <w:rsid w:val="004E0A15"/>
    <w:rsid w:val="00592753"/>
    <w:rsid w:val="005E7BBD"/>
    <w:rsid w:val="007603CA"/>
    <w:rsid w:val="00CC2907"/>
    <w:rsid w:val="00E17789"/>
    <w:rsid w:val="00F376CD"/>
    <w:rsid w:val="00F6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7A308F65"/>
  <w15:docId w15:val="{D8935249-011B-40A3-B85C-33625C9B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firstLine="28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qFormat/>
    <w:pPr>
      <w:keepNext/>
      <w:ind w:firstLine="426"/>
      <w:jc w:val="right"/>
      <w:outlineLvl w:val="2"/>
    </w:pPr>
    <w:rPr>
      <w:sz w:val="24"/>
      <w:vertAlign w:val="subscript"/>
    </w:rPr>
  </w:style>
  <w:style w:type="paragraph" w:styleId="4">
    <w:name w:val="heading 4"/>
    <w:basedOn w:val="a"/>
    <w:next w:val="a"/>
    <w:qFormat/>
    <w:pPr>
      <w:keepNext/>
      <w:ind w:firstLine="426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right="43"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firstLine="284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pPr>
      <w:tabs>
        <w:tab w:val="num" w:pos="0"/>
      </w:tabs>
    </w:pPr>
    <w:rPr>
      <w:sz w:val="28"/>
      <w:lang w:val="x-none" w:eastAsia="x-none"/>
    </w:rPr>
  </w:style>
  <w:style w:type="paragraph" w:customStyle="1" w:styleId="10">
    <w:name w:val="заголовок 1"/>
    <w:basedOn w:val="a"/>
    <w:next w:val="a"/>
    <w:pPr>
      <w:keepNext/>
      <w:jc w:val="center"/>
    </w:pPr>
    <w:rPr>
      <w:b/>
      <w:sz w:val="24"/>
    </w:rPr>
  </w:style>
  <w:style w:type="paragraph" w:styleId="30">
    <w:name w:val="Body Text 3"/>
    <w:basedOn w:val="a"/>
    <w:pPr>
      <w:jc w:val="right"/>
    </w:pPr>
    <w:rPr>
      <w:sz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23">
    <w:name w:val="Body Text Indent 2"/>
    <w:basedOn w:val="a"/>
    <w:link w:val="24"/>
    <w:pPr>
      <w:ind w:firstLine="284"/>
    </w:pPr>
  </w:style>
  <w:style w:type="paragraph" w:styleId="a5">
    <w:name w:val="Body Text"/>
    <w:basedOn w:val="a"/>
    <w:link w:val="a6"/>
    <w:rPr>
      <w:sz w:val="24"/>
      <w:lang w:val="x-none" w:eastAsia="x-none"/>
    </w:rPr>
  </w:style>
  <w:style w:type="paragraph" w:styleId="31">
    <w:name w:val="Body Text Indent 3"/>
    <w:basedOn w:val="a"/>
    <w:link w:val="32"/>
    <w:pPr>
      <w:ind w:firstLine="240"/>
    </w:pPr>
  </w:style>
  <w:style w:type="paragraph" w:styleId="a7">
    <w:name w:val="Body Text Indent"/>
    <w:basedOn w:val="a"/>
    <w:pPr>
      <w:jc w:val="right"/>
    </w:pPr>
    <w:rPr>
      <w:sz w:val="24"/>
    </w:rPr>
  </w:style>
  <w:style w:type="paragraph" w:styleId="a8">
    <w:name w:val="caption"/>
    <w:basedOn w:val="a"/>
    <w:next w:val="a"/>
    <w:qFormat/>
    <w:pPr>
      <w:tabs>
        <w:tab w:val="num" w:pos="0"/>
      </w:tabs>
      <w:jc w:val="center"/>
    </w:pPr>
    <w:rPr>
      <w:sz w:val="24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Title"/>
    <w:basedOn w:val="a"/>
    <w:qFormat/>
    <w:pPr>
      <w:jc w:val="center"/>
    </w:pPr>
    <w:rPr>
      <w:b/>
      <w:sz w:val="32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pPr>
      <w:spacing w:before="100" w:beforeAutospacing="1" w:after="100" w:afterAutospacing="1"/>
      <w:jc w:val="both"/>
    </w:pPr>
    <w:rPr>
      <w:rFonts w:ascii="Verdana" w:hAnsi="Verdana"/>
      <w:sz w:val="14"/>
      <w:szCs w:val="14"/>
    </w:rPr>
  </w:style>
  <w:style w:type="character" w:styleId="af0">
    <w:name w:val="Strong"/>
    <w:qFormat/>
    <w:rPr>
      <w:b/>
      <w:bCs/>
    </w:rPr>
  </w:style>
  <w:style w:type="character" w:styleId="af1">
    <w:name w:val="Hyperlink"/>
    <w:uiPriority w:val="99"/>
    <w:rPr>
      <w:rFonts w:ascii="Verdana" w:hAnsi="Verdana" w:hint="default"/>
      <w:color w:val="990000"/>
      <w:sz w:val="14"/>
      <w:szCs w:val="14"/>
      <w:u w:val="single"/>
    </w:rPr>
  </w:style>
  <w:style w:type="paragraph" w:customStyle="1" w:styleId="formbox2">
    <w:name w:val="formbox2"/>
    <w:basedOn w:val="a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1">
    <w:name w:val="toc 1"/>
    <w:basedOn w:val="a"/>
    <w:next w:val="a"/>
    <w:autoRedefine/>
    <w:uiPriority w:val="39"/>
    <w:pPr>
      <w:tabs>
        <w:tab w:val="right" w:leader="dot" w:pos="9922"/>
      </w:tabs>
      <w:ind w:left="180"/>
    </w:pPr>
    <w:rPr>
      <w:sz w:val="24"/>
      <w:szCs w:val="24"/>
    </w:rPr>
  </w:style>
  <w:style w:type="character" w:customStyle="1" w:styleId="50">
    <w:name w:val="Заголовок 5 Знак"/>
    <w:link w:val="5"/>
    <w:rPr>
      <w:b/>
      <w:lang w:val="ru-RU" w:eastAsia="ru-RU" w:bidi="ar-SA"/>
    </w:rPr>
  </w:style>
  <w:style w:type="paragraph" w:styleId="25">
    <w:name w:val="toc 2"/>
    <w:basedOn w:val="a"/>
    <w:next w:val="a"/>
    <w:autoRedefine/>
    <w:uiPriority w:val="39"/>
    <w:pPr>
      <w:ind w:left="200"/>
    </w:pPr>
  </w:style>
  <w:style w:type="character" w:customStyle="1" w:styleId="trd121">
    <w:name w:val="trd121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f3">
    <w:name w:val="annotation reference"/>
    <w:uiPriority w:val="99"/>
    <w:rPr>
      <w:sz w:val="16"/>
      <w:szCs w:val="16"/>
    </w:rPr>
  </w:style>
  <w:style w:type="paragraph" w:styleId="af4">
    <w:name w:val="annotation text"/>
    <w:basedOn w:val="a"/>
    <w:link w:val="af5"/>
    <w:uiPriority w:val="99"/>
  </w:style>
  <w:style w:type="paragraph" w:styleId="af6">
    <w:name w:val="annotation subject"/>
    <w:basedOn w:val="af4"/>
    <w:next w:val="af4"/>
    <w:semiHidden/>
    <w:rPr>
      <w:b/>
      <w:bCs/>
    </w:rPr>
  </w:style>
  <w:style w:type="character" w:customStyle="1" w:styleId="22">
    <w:name w:val="Основной текст 2 Знак"/>
    <w:link w:val="21"/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a6">
    <w:name w:val="Основной текст Знак"/>
    <w:link w:val="a5"/>
    <w:rPr>
      <w:sz w:val="24"/>
    </w:rPr>
  </w:style>
  <w:style w:type="paragraph" w:styleId="af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Plain Text"/>
    <w:basedOn w:val="a"/>
    <w:link w:val="af9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9">
    <w:name w:val="Текст Знак"/>
    <w:link w:val="af8"/>
    <w:uiPriority w:val="9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</w:style>
  <w:style w:type="character" w:customStyle="1" w:styleId="32">
    <w:name w:val="Основной текст с отступом 3 Знак"/>
    <w:basedOn w:val="a0"/>
    <w:link w:val="31"/>
  </w:style>
  <w:style w:type="character" w:customStyle="1" w:styleId="20">
    <w:name w:val="Заголовок 2 Знак"/>
    <w:link w:val="2"/>
    <w:rPr>
      <w:b/>
    </w:r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character" w:styleId="afa">
    <w:name w:val="footnote reference"/>
    <w:uiPriority w:val="99"/>
    <w:unhideWhenUsed/>
    <w:rPr>
      <w:vertAlign w:val="superscript"/>
    </w:rPr>
  </w:style>
  <w:style w:type="table" w:customStyle="1" w:styleId="-11">
    <w:name w:val="Светлый список - Акцент 11"/>
    <w:basedOn w:val="a1"/>
    <w:uiPriority w:val="61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eastAsia="Calibri" w:hAnsi="Courier New" w:cs="Courier New"/>
      <w:lang w:val="ru-RU"/>
    </w:rPr>
  </w:style>
  <w:style w:type="paragraph" w:styleId="afb">
    <w:name w:val="footnote text"/>
    <w:basedOn w:val="a"/>
    <w:link w:val="afc"/>
    <w:uiPriority w:val="99"/>
    <w:unhideWhenUsed/>
    <w:rPr>
      <w:rFonts w:ascii="Calibri" w:eastAsia="Calibri" w:hAnsi="Calibri"/>
      <w:lang w:eastAsia="en-US"/>
    </w:rPr>
  </w:style>
  <w:style w:type="character" w:customStyle="1" w:styleId="afc">
    <w:name w:val="Текст сноски Знак"/>
    <w:link w:val="afb"/>
    <w:uiPriority w:val="99"/>
    <w:rPr>
      <w:rFonts w:ascii="Calibri" w:eastAsia="Calibri" w:hAnsi="Calibri"/>
      <w:lang w:eastAsia="en-US"/>
    </w:rPr>
  </w:style>
  <w:style w:type="paragraph" w:customStyle="1" w:styleId="afd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e">
    <w:name w:val="No Spacing"/>
    <w:uiPriority w:val="1"/>
    <w:qFormat/>
    <w:rPr>
      <w:rFonts w:ascii="Calibri" w:eastAsia="Calibri" w:hAnsi="Calibri"/>
      <w:sz w:val="22"/>
      <w:szCs w:val="22"/>
      <w:lang w:val="ru-RU"/>
    </w:rPr>
  </w:style>
  <w:style w:type="character" w:styleId="aff">
    <w:name w:val="Placeholder Text"/>
    <w:uiPriority w:val="99"/>
    <w:semiHidden/>
    <w:rPr>
      <w:rFonts w:cs="Times New Roman"/>
      <w:color w:val="808080"/>
    </w:rPr>
  </w:style>
  <w:style w:type="character" w:customStyle="1" w:styleId="24">
    <w:name w:val="Основной текст с отступом 2 Знак"/>
    <w:link w:val="23"/>
  </w:style>
  <w:style w:type="paragraph" w:styleId="aff0">
    <w:name w:val="TOC Heading"/>
    <w:basedOn w:val="1"/>
    <w:next w:val="a"/>
    <w:uiPriority w:val="39"/>
    <w:unhideWhenUsed/>
    <w:qFormat/>
    <w:pPr>
      <w:keepLines/>
      <w:tabs>
        <w:tab w:val="clear" w:pos="0"/>
      </w:tabs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0">
    <w:name w:val="toc 4"/>
    <w:basedOn w:val="a"/>
    <w:next w:val="a"/>
    <w:autoRedefine/>
    <w:uiPriority w:val="39"/>
    <w:unhideWhenUsed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0">
    <w:name w:val="toc 8"/>
    <w:basedOn w:val="a"/>
    <w:next w:val="a"/>
    <w:autoRedefine/>
    <w:uiPriority w:val="39"/>
    <w:unhideWhenUsed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"/>
    <w:next w:val="a"/>
    <w:autoRedefine/>
    <w:uiPriority w:val="39"/>
    <w:unhideWhenUsed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f1">
    <w:name w:val="Revision"/>
    <w:hidden/>
    <w:uiPriority w:val="99"/>
    <w:semiHidden/>
    <w:rPr>
      <w:lang w:val="ru-RU" w:eastAsia="ru-RU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ff2">
    <w:name w:val="Стиль первый"/>
    <w:basedOn w:val="a"/>
    <w:qFormat/>
    <w:pPr>
      <w:tabs>
        <w:tab w:val="left" w:pos="3285"/>
        <w:tab w:val="left" w:pos="6571"/>
        <w:tab w:val="left" w:pos="9857"/>
      </w:tabs>
      <w:ind w:right="-1"/>
      <w:contextualSpacing/>
      <w:outlineLvl w:val="0"/>
    </w:pPr>
    <w:rPr>
      <w:b/>
      <w:color w:val="000000"/>
      <w:sz w:val="24"/>
      <w:szCs w:val="24"/>
    </w:rPr>
  </w:style>
  <w:style w:type="character" w:customStyle="1" w:styleId="FontStyle63">
    <w:name w:val="Font Style63"/>
    <w:uiPriority w:val="99"/>
    <w:rsid w:val="003A19A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11A5B5095EE125EE200E513B9061071F5540C5EC9F281248AB5EA8A5A20B361012ADB18yCw4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111A5B5095EE125EE200E513B9061071F5540C5EC9F281248AB5EA8A5A20B361012ADB18yCw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2E4B9-6F22-4877-838E-B3C7C558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1685</Words>
  <Characters>13280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«Оренбургэнерго»</vt:lpstr>
    </vt:vector>
  </TitlesOfParts>
  <Company>Информэнергосвязь</Company>
  <LinksUpToDate>false</LinksUpToDate>
  <CharactersWithSpaces>14936</CharactersWithSpaces>
  <SharedDoc>false</SharedDoc>
  <HLinks>
    <vt:vector size="306" baseType="variant">
      <vt:variant>
        <vt:i4>5242933</vt:i4>
      </vt:variant>
      <vt:variant>
        <vt:i4>150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147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135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123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111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99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87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75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63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7077991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consultantplus://offline/ref=6C893CEED4BD5151001E6F66E2F227DD92B6F6047CA4DF7B43E321664C0DD935B6875D09C1429CC8Y0m1J</vt:lpwstr>
      </vt:variant>
      <vt:variant>
        <vt:lpwstr/>
      </vt:variant>
      <vt:variant>
        <vt:i4>5242933</vt:i4>
      </vt:variant>
      <vt:variant>
        <vt:i4>57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48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1703940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consultantplus://offline/ref=2DC3E262118F82F2790178C320FEF314B3DE2040F5D67989067FE657ABDA0242003A6B5DF9B9D8yDR8K</vt:lpwstr>
      </vt:variant>
      <vt:variant>
        <vt:lpwstr/>
      </vt:variant>
      <vt:variant>
        <vt:i4>5242933</vt:i4>
      </vt:variant>
      <vt:variant>
        <vt:i4>42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36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«Оренбургэнерго»</dc:title>
  <dc:creator>Олег Воронков</dc:creator>
  <cp:lastModifiedBy>Кофтайлов Алексей Валентинович</cp:lastModifiedBy>
  <cp:revision>15</cp:revision>
  <cp:lastPrinted>2019-05-31T03:35:00Z</cp:lastPrinted>
  <dcterms:created xsi:type="dcterms:W3CDTF">2019-06-03T07:06:00Z</dcterms:created>
  <dcterms:modified xsi:type="dcterms:W3CDTF">2025-02-28T05:19:00Z</dcterms:modified>
</cp:coreProperties>
</file>