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36FF7" w14:textId="77777777" w:rsidR="009C065F" w:rsidRDefault="009C065F" w:rsidP="009C065F">
      <w:pPr>
        <w:autoSpaceDE w:val="0"/>
        <w:autoSpaceDN w:val="0"/>
        <w:adjustRightInd w:val="0"/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ПАСПОРТ УСЛУГИ (ПРОЦЕССА) СОСТАВЛЕНИЯ И ПРЕДОСТАВЛЕНИЯ ПОТРЕБИТЕЛЮ </w:t>
      </w:r>
      <w:r>
        <w:rPr>
          <w:b/>
          <w:caps/>
          <w:sz w:val="24"/>
          <w:szCs w:val="24"/>
          <w:u w:val="single"/>
        </w:rPr>
        <w:t>АКТов о неучтенном потреблении электроэнергии (актов о несанкционированном вмешательстве в работу прибора учета)</w:t>
      </w:r>
    </w:p>
    <w:p w14:paraId="7CEB4459" w14:textId="0F13A9EF" w:rsidR="009C065F" w:rsidRPr="0043450F" w:rsidRDefault="0043450F" w:rsidP="009C065F">
      <w:pPr>
        <w:autoSpaceDE w:val="0"/>
        <w:autoSpaceDN w:val="0"/>
        <w:adjustRightInd w:val="0"/>
        <w:jc w:val="center"/>
        <w:rPr>
          <w:sz w:val="24"/>
        </w:rPr>
      </w:pPr>
      <w:r w:rsidRPr="0043450F">
        <w:rPr>
          <w:sz w:val="24"/>
        </w:rPr>
        <w:t>АО «Энергосервис Волги»</w:t>
      </w:r>
    </w:p>
    <w:p w14:paraId="68AA00A4" w14:textId="77777777" w:rsidR="009C065F" w:rsidRDefault="009C065F" w:rsidP="009C065F">
      <w:pPr>
        <w:pStyle w:val="1"/>
        <w:rPr>
          <w:szCs w:val="24"/>
        </w:rPr>
      </w:pPr>
    </w:p>
    <w:p w14:paraId="5CE78C96" w14:textId="77777777" w:rsidR="009C065F" w:rsidRDefault="009C065F" w:rsidP="009C065F">
      <w:pPr>
        <w:autoSpaceDE w:val="0"/>
        <w:autoSpaceDN w:val="0"/>
        <w:adjustRightInd w:val="0"/>
        <w:jc w:val="center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КОД 1.16. СОСТАВЛЕНИЕ И ПРЕДОСТАВЛЕНИЕ ПОТРЕБИТЕЛЮ АКТОВ О НЕУЧТЕННОМ ПОТРЕБЛЕНИИ ЭЛЕКТРОЭНЕРГИИ (АКТОВ О НЕСАНКЦИОНИРОВАННОМ ВМЕШАТЕЛЬСТВЕ В РАБОТУ ПРИБОРА УЧЕТА)</w:t>
      </w:r>
    </w:p>
    <w:p w14:paraId="3A093DBE" w14:textId="77777777" w:rsidR="009C065F" w:rsidRDefault="009C065F" w:rsidP="009C06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F928768" w14:textId="227EE9E3" w:rsidR="009C065F" w:rsidRDefault="009C065F" w:rsidP="009C065F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 xml:space="preserve">Юридические и физические лица, индивидуальные предприниматели, </w:t>
      </w:r>
      <w:proofErr w:type="spellStart"/>
      <w:r>
        <w:rPr>
          <w:sz w:val="24"/>
          <w:szCs w:val="24"/>
        </w:rPr>
        <w:t>энергопринимающие</w:t>
      </w:r>
      <w:proofErr w:type="spellEnd"/>
      <w:r>
        <w:rPr>
          <w:sz w:val="24"/>
          <w:szCs w:val="24"/>
        </w:rPr>
        <w:t xml:space="preserve"> устройства которых присоединены к электрическим сетям </w:t>
      </w:r>
      <w:r w:rsidR="0043450F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>.</w:t>
      </w:r>
    </w:p>
    <w:p w14:paraId="03614B0B" w14:textId="77777777" w:rsidR="009C065F" w:rsidRDefault="009C065F" w:rsidP="009C0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взымается.</w:t>
      </w:r>
    </w:p>
    <w:p w14:paraId="4688A98E" w14:textId="0976214C" w:rsidR="009C065F" w:rsidRDefault="009C065F" w:rsidP="009C065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</w:t>
      </w:r>
      <w:r>
        <w:rPr>
          <w:b/>
          <w:sz w:val="24"/>
          <w:szCs w:val="24"/>
        </w:rPr>
        <w:t>):</w:t>
      </w:r>
      <w:r>
        <w:rPr>
          <w:sz w:val="24"/>
          <w:szCs w:val="24"/>
        </w:rPr>
        <w:t xml:space="preserve"> процесс производится при условии выявления </w:t>
      </w:r>
      <w:r w:rsidR="0043450F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неучтённого потребления электроэнергии физическим или юридическим лицом, индивидуальным предпринимателем. </w:t>
      </w:r>
    </w:p>
    <w:p w14:paraId="03DD8E26" w14:textId="77777777" w:rsidR="009C065F" w:rsidRDefault="009C065F" w:rsidP="009C065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составленный надлежащим образом Акт о неучтенном потреблении электроэнергии (акт о несанкционированном вмешательстве в работу прибора учета).</w:t>
      </w:r>
    </w:p>
    <w:p w14:paraId="65A2E7F2" w14:textId="4BBE222C" w:rsidR="009C065F" w:rsidRDefault="009C065F" w:rsidP="009C065F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5831DD35" w14:textId="77777777" w:rsidR="00AC38FD" w:rsidRDefault="00AC38FD" w:rsidP="009C065F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2375"/>
        <w:gridCol w:w="2260"/>
        <w:gridCol w:w="2997"/>
        <w:gridCol w:w="2222"/>
        <w:gridCol w:w="2397"/>
        <w:gridCol w:w="1835"/>
      </w:tblGrid>
      <w:tr w:rsidR="009C065F" w14:paraId="63F7F4DD" w14:textId="77777777" w:rsidTr="00AC38FD">
        <w:trPr>
          <w:tblHeader/>
        </w:trPr>
        <w:tc>
          <w:tcPr>
            <w:tcW w:w="163" w:type="pct"/>
            <w:shd w:val="clear" w:color="auto" w:fill="4F81BD"/>
          </w:tcPr>
          <w:p w14:paraId="35A92C32" w14:textId="77777777" w:rsidR="009C065F" w:rsidRDefault="009C065F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815" w:type="pct"/>
            <w:shd w:val="clear" w:color="auto" w:fill="4F81BD"/>
          </w:tcPr>
          <w:p w14:paraId="3611489D" w14:textId="77777777" w:rsidR="009C065F" w:rsidRDefault="009C065F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776" w:type="pct"/>
            <w:shd w:val="clear" w:color="auto" w:fill="4F81BD"/>
          </w:tcPr>
          <w:p w14:paraId="501B8FB1" w14:textId="77777777" w:rsidR="009C065F" w:rsidRDefault="009C065F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1029" w:type="pct"/>
            <w:shd w:val="clear" w:color="auto" w:fill="4F81BD"/>
          </w:tcPr>
          <w:p w14:paraId="4C645F47" w14:textId="77777777" w:rsidR="009C065F" w:rsidRDefault="009C065F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63" w:type="pct"/>
            <w:shd w:val="clear" w:color="auto" w:fill="4F81BD"/>
          </w:tcPr>
          <w:p w14:paraId="41A808CD" w14:textId="77777777" w:rsidR="009C065F" w:rsidRDefault="009C065F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823" w:type="pct"/>
            <w:shd w:val="clear" w:color="auto" w:fill="4F81BD"/>
          </w:tcPr>
          <w:p w14:paraId="66666A6D" w14:textId="77777777" w:rsidR="009C065F" w:rsidRDefault="009C065F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630" w:type="pct"/>
            <w:shd w:val="clear" w:color="auto" w:fill="4F81BD"/>
          </w:tcPr>
          <w:p w14:paraId="020DBC28" w14:textId="77777777" w:rsidR="009C065F" w:rsidRDefault="009C065F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9C065F" w14:paraId="02AF84E3" w14:textId="77777777" w:rsidTr="00AC38FD">
        <w:tc>
          <w:tcPr>
            <w:tcW w:w="163" w:type="pct"/>
            <w:shd w:val="clear" w:color="auto" w:fill="auto"/>
          </w:tcPr>
          <w:p w14:paraId="3A79B42E" w14:textId="77777777" w:rsidR="009C065F" w:rsidRDefault="009C065F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6C9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Выявление неучтенного потребления электроэнергии.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0132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При проведении контрольного съема показаний с расчетных приборов учета электроэнергии, при проведении технической проверки правильности работы </w:t>
            </w:r>
            <w:r>
              <w:rPr>
                <w:sz w:val="22"/>
                <w:szCs w:val="22"/>
                <w:lang w:eastAsia="en-US"/>
              </w:rPr>
              <w:lastRenderedPageBreak/>
              <w:t>расчетных приборов учета, в ходе их осмотра, при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получении информации о возможных фактах неучтенного потребления электрической энергии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5C0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Установление и фиксация факта неучтенного потребления электроэнергии.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E086" w14:textId="5FFCF276" w:rsidR="009C065F" w:rsidRDefault="009C065F" w:rsidP="0043450F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контрольного снятия показ</w:t>
            </w:r>
            <w:r w:rsidR="0043450F">
              <w:rPr>
                <w:rFonts w:ascii="Times New Roman" w:eastAsia="Times New Roman" w:hAnsi="Times New Roman"/>
                <w:lang w:eastAsia="ru-RU"/>
              </w:rPr>
              <w:t xml:space="preserve">аний с расчетных приборов учета </w:t>
            </w:r>
            <w:r>
              <w:rPr>
                <w:rFonts w:ascii="Times New Roman" w:eastAsia="Times New Roman" w:hAnsi="Times New Roman"/>
                <w:lang w:eastAsia="ru-RU"/>
              </w:rPr>
              <w:t>электроэнергии.</w:t>
            </w:r>
          </w:p>
          <w:p w14:paraId="477529E1" w14:textId="77777777" w:rsidR="009C065F" w:rsidRDefault="009C065F" w:rsidP="0043450F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проверок на предмет выявления фактов неучтенного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потребления электрической энергии.</w:t>
            </w:r>
          </w:p>
          <w:p w14:paraId="74D4753A" w14:textId="77777777" w:rsidR="009C065F" w:rsidRDefault="009C065F" w:rsidP="0043450F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Проведения осмотра прибора учета перед его демонтажем.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FC5" w14:textId="3DA2878A" w:rsidR="009C065F" w:rsidRDefault="009C065F" w:rsidP="0043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Проверка должна проводиться не реже 1 раза в год. Контрольное снятие</w:t>
            </w:r>
            <w:r w:rsidR="0043450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осуществляется не чаще 1 раза в месяц для юридических лиц и не реже 1 раза в 6 месяцев для физических лиц (но не </w:t>
            </w:r>
            <w:r>
              <w:rPr>
                <w:sz w:val="22"/>
                <w:szCs w:val="22"/>
                <w:lang w:eastAsia="en-US"/>
              </w:rPr>
              <w:lastRenderedPageBreak/>
              <w:t>чаще 1 раза в 3 месяца для индивидуальных, общих (квартирных) и комнатных приборов учета (распределителей), установленных в жилых помещениях и домовладениях и не чаще 1 раза в месяц в случае установки указанных приборов учета вне помещений и домовладений)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90C" w14:textId="77777777" w:rsidR="009C065F" w:rsidRDefault="009C065F" w:rsidP="004345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Пункты</w:t>
            </w:r>
            <w:r>
              <w:rPr>
                <w:color w:val="0000FF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172 ,177, 178, 170, 175 Основ функционирования розничных рынков электрической энергии</w:t>
            </w:r>
            <w:r>
              <w:rPr>
                <w:rStyle w:val="afa"/>
                <w:sz w:val="22"/>
                <w:szCs w:val="22"/>
                <w:lang w:val="en-US" w:eastAsia="en-US"/>
              </w:rPr>
              <w:footnoteReference w:id="1"/>
            </w:r>
          </w:p>
          <w:p w14:paraId="0B9588D8" w14:textId="2172A48F" w:rsidR="009C065F" w:rsidRDefault="009C065F" w:rsidP="0043450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Пункт 31е (1), 32 г </w:t>
            </w:r>
            <w:r>
              <w:rPr>
                <w:sz w:val="22"/>
                <w:szCs w:val="22"/>
                <w:lang w:eastAsia="en-US"/>
              </w:rPr>
              <w:t>Пра</w:t>
            </w:r>
            <w:r w:rsidR="0043450F">
              <w:rPr>
                <w:rFonts w:eastAsia="Calibri"/>
                <w:sz w:val="22"/>
                <w:szCs w:val="22"/>
                <w:lang w:eastAsia="en-US"/>
              </w:rPr>
              <w:t xml:space="preserve">вил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предоставления коммунальных услуг</w:t>
            </w:r>
          </w:p>
        </w:tc>
      </w:tr>
      <w:tr w:rsidR="009C065F" w14:paraId="554DBD95" w14:textId="77777777" w:rsidTr="00AC38FD">
        <w:trPr>
          <w:trHeight w:val="86"/>
        </w:trPr>
        <w:tc>
          <w:tcPr>
            <w:tcW w:w="163" w:type="pct"/>
            <w:shd w:val="clear" w:color="auto" w:fill="auto"/>
          </w:tcPr>
          <w:p w14:paraId="2289B7B5" w14:textId="77777777" w:rsidR="009C065F" w:rsidRDefault="009C065F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lastRenderedPageBreak/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9EC" w14:textId="77777777" w:rsidR="009C065F" w:rsidRPr="00430DE6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sz w:val="22"/>
                <w:szCs w:val="22"/>
                <w:lang w:eastAsia="en-US"/>
              </w:rPr>
              <w:t>Составление акта о неучтенном потреблении электроэнергии (акт о несанкционированном вмешательстве в работу прибора учета) и его передача в адрес гарантирующего поставщика и лица, осуществившего неучтенное потребление.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1EF" w14:textId="77777777" w:rsidR="009C065F" w:rsidRPr="00430DE6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sz w:val="22"/>
                <w:szCs w:val="22"/>
                <w:lang w:eastAsia="en-US"/>
              </w:rPr>
              <w:t>При установлении факта неучтенного потребления электроэнергии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771" w14:textId="77777777" w:rsidR="009C065F" w:rsidRPr="00430DE6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color w:val="548DD4"/>
                <w:sz w:val="22"/>
                <w:szCs w:val="22"/>
                <w:lang w:eastAsia="en-US"/>
              </w:rPr>
              <w:t>2.</w:t>
            </w:r>
            <w:r w:rsidRPr="00430DE6">
              <w:rPr>
                <w:b/>
                <w:bCs/>
                <w:color w:val="548DD4"/>
                <w:sz w:val="22"/>
                <w:szCs w:val="22"/>
                <w:lang w:eastAsia="en-US"/>
              </w:rPr>
              <w:t>1</w:t>
            </w:r>
            <w:r w:rsidRPr="00430DE6">
              <w:rPr>
                <w:sz w:val="22"/>
                <w:szCs w:val="22"/>
                <w:lang w:eastAsia="en-US"/>
              </w:rPr>
              <w:t xml:space="preserve"> Составление акта о неучтенном потреблении электрической энергии;</w:t>
            </w:r>
          </w:p>
          <w:p w14:paraId="149CB6D2" w14:textId="3EAB0B0C" w:rsidR="009C065F" w:rsidRPr="00430DE6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color w:val="548DD4"/>
                <w:sz w:val="22"/>
                <w:szCs w:val="22"/>
                <w:lang w:eastAsia="en-US"/>
              </w:rPr>
              <w:t>2.2</w:t>
            </w:r>
            <w:r w:rsidRPr="00430DE6">
              <w:rPr>
                <w:sz w:val="22"/>
                <w:szCs w:val="22"/>
                <w:lang w:eastAsia="en-US"/>
              </w:rPr>
              <w:t xml:space="preserve"> Ознакомление   </w:t>
            </w:r>
            <w:r w:rsidR="0043450F" w:rsidRPr="00430DE6">
              <w:rPr>
                <w:sz w:val="22"/>
                <w:szCs w:val="22"/>
                <w:lang w:eastAsia="en-US"/>
              </w:rPr>
              <w:t>участников проверки</w:t>
            </w:r>
            <w:r w:rsidRPr="00430DE6">
              <w:rPr>
                <w:sz w:val="22"/>
                <w:szCs w:val="22"/>
                <w:lang w:eastAsia="en-US"/>
              </w:rPr>
              <w:t xml:space="preserve"> и </w:t>
            </w:r>
            <w:r w:rsidR="0043450F" w:rsidRPr="00430DE6">
              <w:rPr>
                <w:sz w:val="22"/>
                <w:szCs w:val="22"/>
                <w:lang w:eastAsia="en-US"/>
              </w:rPr>
              <w:t>проверяемого гражданина</w:t>
            </w:r>
            <w:r w:rsidRPr="00430DE6">
              <w:rPr>
                <w:sz w:val="22"/>
                <w:szCs w:val="22"/>
                <w:lang w:eastAsia="en-US"/>
              </w:rPr>
              <w:t xml:space="preserve"> либо </w:t>
            </w:r>
            <w:r w:rsidR="0043450F" w:rsidRPr="00430DE6">
              <w:rPr>
                <w:sz w:val="22"/>
                <w:szCs w:val="22"/>
                <w:lang w:eastAsia="en-US"/>
              </w:rPr>
              <w:t>уполномоченного представителя (</w:t>
            </w:r>
            <w:r w:rsidRPr="00430DE6">
              <w:rPr>
                <w:sz w:val="22"/>
                <w:szCs w:val="22"/>
                <w:lang w:eastAsia="en-US"/>
              </w:rPr>
              <w:t>руководителя) проверяемого юридического лица с актом</w:t>
            </w:r>
          </w:p>
          <w:p w14:paraId="5B1E55AD" w14:textId="77777777" w:rsidR="009C065F" w:rsidRPr="00430DE6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150" w14:textId="77777777" w:rsidR="009C065F" w:rsidRPr="00430DE6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sz w:val="22"/>
                <w:szCs w:val="22"/>
                <w:lang w:eastAsia="en-US"/>
              </w:rPr>
              <w:t>Акт о неучтенном потреблении электроэнергии, акт о несанкционированном вмешательстве в работу прибора учета.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F062" w14:textId="77777777" w:rsidR="009C065F" w:rsidRPr="00430DE6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rFonts w:eastAsia="Calibri"/>
                <w:sz w:val="22"/>
                <w:szCs w:val="22"/>
                <w:lang w:eastAsia="en-US"/>
              </w:rPr>
              <w:t>Не позднее 3 рабочих дней с даты его составления.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CAB" w14:textId="77777777" w:rsidR="009C065F" w:rsidRPr="00430DE6" w:rsidRDefault="009C065F" w:rsidP="0043450F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sz w:val="22"/>
                <w:szCs w:val="22"/>
                <w:lang w:eastAsia="en-US"/>
              </w:rPr>
              <w:t>Пункт 177 Основ функционирования розничных рынков электрической энергии.</w:t>
            </w:r>
          </w:p>
          <w:p w14:paraId="4C222762" w14:textId="77777777" w:rsidR="009C065F" w:rsidRPr="00430DE6" w:rsidRDefault="009C065F" w:rsidP="0043450F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  <w:lang w:eastAsia="en-US"/>
              </w:rPr>
            </w:pPr>
            <w:r w:rsidRPr="00430DE6">
              <w:rPr>
                <w:rFonts w:eastAsia="Calibri"/>
                <w:sz w:val="22"/>
                <w:szCs w:val="22"/>
                <w:lang w:eastAsia="en-US"/>
              </w:rPr>
              <w:t xml:space="preserve">Пункт 81(11) </w:t>
            </w:r>
            <w:r w:rsidRPr="00430DE6">
              <w:rPr>
                <w:sz w:val="22"/>
                <w:szCs w:val="22"/>
                <w:lang w:eastAsia="en-US"/>
              </w:rPr>
              <w:t>Пра</w:t>
            </w:r>
            <w:r w:rsidRPr="00430DE6">
              <w:rPr>
                <w:rFonts w:eastAsia="Calibri"/>
                <w:sz w:val="22"/>
                <w:szCs w:val="22"/>
                <w:lang w:eastAsia="en-US"/>
              </w:rPr>
              <w:t>вил предоставления коммунальных услуг</w:t>
            </w:r>
          </w:p>
        </w:tc>
      </w:tr>
      <w:tr w:rsidR="009C065F" w14:paraId="2AB71AD4" w14:textId="77777777" w:rsidTr="00AC38FD">
        <w:trPr>
          <w:trHeight w:val="695"/>
        </w:trPr>
        <w:tc>
          <w:tcPr>
            <w:tcW w:w="163" w:type="pct"/>
            <w:shd w:val="clear" w:color="auto" w:fill="auto"/>
          </w:tcPr>
          <w:p w14:paraId="226ED4F2" w14:textId="77777777" w:rsidR="009C065F" w:rsidRDefault="009C065F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D43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Расчет объема неучтенного потребления электрической энергии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28B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8F9" w14:textId="21F57784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Определение объема неучтенного потребления электрической энергии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034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Письменное оформление Приложения к акту о неучтенном потреблении электрической энергии – Расчет объема неучтенного потребления электроэнергии.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A21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24B" w14:textId="68380BF3" w:rsidR="009C065F" w:rsidRDefault="009C065F" w:rsidP="0043450F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Пункты</w:t>
            </w:r>
            <w:r w:rsidR="0043450F">
              <w:rPr>
                <w:color w:val="0000FF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186,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187,188,189</w:t>
            </w:r>
            <w:r w:rsidR="0043450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Основ функционирования розничных рынков электрической энергии</w:t>
            </w:r>
          </w:p>
        </w:tc>
      </w:tr>
      <w:tr w:rsidR="009C065F" w14:paraId="7C137805" w14:textId="77777777" w:rsidTr="00AC38FD">
        <w:trPr>
          <w:trHeight w:val="695"/>
        </w:trPr>
        <w:tc>
          <w:tcPr>
            <w:tcW w:w="163" w:type="pct"/>
            <w:shd w:val="clear" w:color="auto" w:fill="auto"/>
          </w:tcPr>
          <w:p w14:paraId="4D8CF9ED" w14:textId="77777777" w:rsidR="009C065F" w:rsidRDefault="009C065F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ACE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Оформление сетевой организацией счета для оплаты стоимости электрической энергии в объеме неучтенного потребления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547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9D5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Оформление сетевой организацией счета для оплаты стоимости электрической энергии в объеме неучтенного потребления, который должен содержать расчет стоимости неучтенного потребления, и направление его лицу, осуществившему неучтенное потребление, способом, позволяющим подтвердить факт получения, вместе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актом о неучтенном потреблении электрической энергии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F94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Письменное оформление счета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 направление способом, позволяющим подтвердить факт получения, вместе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актом о неучтенном потреблении электрической энергии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A61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течение 2 рабочих дней со дня определения  цены неучтенного потребления электрической энергии (мощности).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E5F" w14:textId="595ADD62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Пункты</w:t>
            </w:r>
            <w:r>
              <w:rPr>
                <w:color w:val="0000FF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177,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186, 187 Основ</w:t>
            </w:r>
            <w:r w:rsidR="0043450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функционирования розничных рынков электрической энергии</w:t>
            </w:r>
          </w:p>
          <w:p w14:paraId="067971E8" w14:textId="77777777" w:rsidR="009C065F" w:rsidRDefault="009C065F" w:rsidP="0043450F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</w:p>
        </w:tc>
      </w:tr>
      <w:tr w:rsidR="009C065F" w14:paraId="7C149560" w14:textId="77777777" w:rsidTr="00AC38FD">
        <w:trPr>
          <w:trHeight w:val="86"/>
        </w:trPr>
        <w:tc>
          <w:tcPr>
            <w:tcW w:w="163" w:type="pct"/>
            <w:shd w:val="clear" w:color="auto" w:fill="auto"/>
          </w:tcPr>
          <w:p w14:paraId="11F04521" w14:textId="77777777" w:rsidR="009C065F" w:rsidRDefault="009C065F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E24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Оплата лицом, допустившим неучтенное потребление электроэнергии, объема этого потребления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C0A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0C1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Оплата лицом, допустившим неучтенное потребление электроэнергии, </w:t>
            </w:r>
            <w:r>
              <w:rPr>
                <w:rFonts w:eastAsia="Calibri"/>
                <w:sz w:val="22"/>
                <w:szCs w:val="22"/>
                <w:lang w:eastAsia="en-US"/>
              </w:rPr>
              <w:t>счета для оплаты стоимости электрической энергии в объеме неучтенного потребления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400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Оплаченный счет на оплату объема неучтенного потребления электроэнергии</w:t>
            </w:r>
          </w:p>
          <w:p w14:paraId="0854FF75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DB9C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Срок, определенный в договоре, при отсутствии договора – в течение 10 дней со дня получения счета.</w:t>
            </w:r>
          </w:p>
          <w:p w14:paraId="7D6DBAAC" w14:textId="77777777" w:rsidR="009C065F" w:rsidRDefault="009C065F" w:rsidP="00434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51DE" w14:textId="77777777" w:rsidR="009C065F" w:rsidRDefault="009C065F" w:rsidP="00434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Пункт 187 , 189 Основ функционирования розничных рынков электрической энергии</w:t>
            </w:r>
          </w:p>
        </w:tc>
      </w:tr>
    </w:tbl>
    <w:p w14:paraId="03DC8804" w14:textId="77777777" w:rsidR="00351A4A" w:rsidRDefault="00351A4A" w:rsidP="00270E7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3E5AB77A" w14:textId="77777777" w:rsidR="00351A4A" w:rsidRPr="00D75F1B" w:rsidRDefault="00351A4A" w:rsidP="00270E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75F1B">
        <w:rPr>
          <w:sz w:val="24"/>
          <w:szCs w:val="24"/>
        </w:rPr>
        <w:t xml:space="preserve">Номер телефонного центра обслуживания </w:t>
      </w:r>
      <w:r w:rsidRPr="00D75F1B">
        <w:rPr>
          <w:iCs/>
          <w:sz w:val="24"/>
          <w:szCs w:val="24"/>
        </w:rPr>
        <w:t xml:space="preserve">АО «Энергосервис Волги»: </w:t>
      </w:r>
      <w:r w:rsidRPr="00D75F1B">
        <w:rPr>
          <w:color w:val="4472C4" w:themeColor="accent5"/>
          <w:sz w:val="24"/>
          <w:szCs w:val="24"/>
        </w:rPr>
        <w:t>8(8452)320-324</w:t>
      </w:r>
    </w:p>
    <w:p w14:paraId="393D9BBD" w14:textId="77777777" w:rsidR="00351A4A" w:rsidRPr="00D75F1B" w:rsidRDefault="00351A4A" w:rsidP="00270E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75F1B">
        <w:rPr>
          <w:sz w:val="24"/>
          <w:szCs w:val="24"/>
        </w:rPr>
        <w:t xml:space="preserve">Адрес электронной почты </w:t>
      </w:r>
      <w:r w:rsidRPr="00D75F1B">
        <w:rPr>
          <w:iCs/>
          <w:sz w:val="24"/>
          <w:szCs w:val="24"/>
        </w:rPr>
        <w:t>АО «Энергосервис Волги»</w:t>
      </w:r>
      <w:r w:rsidRPr="00D75F1B">
        <w:rPr>
          <w:sz w:val="24"/>
          <w:szCs w:val="24"/>
        </w:rPr>
        <w:t xml:space="preserve">: </w:t>
      </w:r>
      <w:proofErr w:type="spellStart"/>
      <w:r w:rsidRPr="00D75F1B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D75F1B">
        <w:rPr>
          <w:b/>
          <w:color w:val="4472C4" w:themeColor="accent5"/>
          <w:sz w:val="24"/>
          <w:szCs w:val="24"/>
        </w:rPr>
        <w:t>-</w:t>
      </w:r>
      <w:proofErr w:type="spellStart"/>
      <w:r w:rsidRPr="00D75F1B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D75F1B">
        <w:rPr>
          <w:b/>
          <w:color w:val="4472C4" w:themeColor="accent5"/>
          <w:sz w:val="24"/>
          <w:szCs w:val="24"/>
        </w:rPr>
        <w:t>@</w:t>
      </w:r>
      <w:r w:rsidRPr="00D75F1B">
        <w:rPr>
          <w:b/>
          <w:color w:val="4472C4" w:themeColor="accent5"/>
          <w:sz w:val="24"/>
          <w:szCs w:val="24"/>
          <w:lang w:val="en-US"/>
        </w:rPr>
        <w:t>mail</w:t>
      </w:r>
      <w:r w:rsidRPr="00D75F1B">
        <w:rPr>
          <w:b/>
          <w:color w:val="4472C4" w:themeColor="accent5"/>
          <w:sz w:val="24"/>
          <w:szCs w:val="24"/>
        </w:rPr>
        <w:t>.</w:t>
      </w:r>
      <w:proofErr w:type="spellStart"/>
      <w:r w:rsidRPr="00D75F1B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0B8C6207" w14:textId="77777777" w:rsidR="00351A4A" w:rsidRPr="00D75F1B" w:rsidRDefault="00351A4A" w:rsidP="00270E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75F1B">
        <w:rPr>
          <w:sz w:val="24"/>
          <w:szCs w:val="24"/>
        </w:rPr>
        <w:t xml:space="preserve">Адреса Центров обслуживания клиентов: </w:t>
      </w:r>
    </w:p>
    <w:p w14:paraId="07E1CA25" w14:textId="77777777" w:rsidR="00EE18F8" w:rsidRPr="00A32EE6" w:rsidRDefault="00EE18F8" w:rsidP="00EE18F8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4BCA07C3" w14:textId="49414E4A" w:rsidR="00C83C1C" w:rsidRPr="00A94422" w:rsidRDefault="00C83C1C" w:rsidP="007162AB">
      <w:pPr>
        <w:rPr>
          <w:sz w:val="24"/>
          <w:szCs w:val="24"/>
        </w:rPr>
      </w:pPr>
    </w:p>
    <w:sectPr w:rsidR="00C83C1C" w:rsidRPr="00A94422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06F4CFDF" w14:textId="77777777" w:rsidR="009C065F" w:rsidRDefault="009C065F" w:rsidP="009C065F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1C1B5A15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3A3170">
      <w:rPr>
        <w:rStyle w:val="ab"/>
        <w:noProof/>
        <w:color w:val="FFFFFF"/>
      </w:rPr>
      <w:t>3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0E72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4A"/>
    <w:rsid w:val="00351A87"/>
    <w:rsid w:val="00351D0C"/>
    <w:rsid w:val="003524E7"/>
    <w:rsid w:val="003534D1"/>
    <w:rsid w:val="00353B48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170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2A17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0BA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DE6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0F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2F7B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065F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38FD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5F1B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8F8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1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2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892F7B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61DD-4EB1-4F3B-BA56-575098B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639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5338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14</cp:revision>
  <cp:lastPrinted>2019-05-31T03:35:00Z</cp:lastPrinted>
  <dcterms:created xsi:type="dcterms:W3CDTF">2019-06-03T06:55:00Z</dcterms:created>
  <dcterms:modified xsi:type="dcterms:W3CDTF">2025-02-10T11:07:00Z</dcterms:modified>
</cp:coreProperties>
</file>