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37" w:rsidRDefault="00DF62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 №7</w:t>
      </w:r>
    </w:p>
    <w:p w:rsidR="006F6F37" w:rsidRDefault="00DF62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Единым стандартам качества </w:t>
      </w:r>
    </w:p>
    <w:p w:rsidR="006F6F37" w:rsidRDefault="00DF62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обслуживания сетевыми</w:t>
      </w:r>
    </w:p>
    <w:p w:rsidR="006F6F37" w:rsidRDefault="00DF62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организациями потребителей </w:t>
      </w:r>
    </w:p>
    <w:p w:rsidR="006F6F37" w:rsidRDefault="00DF62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услуг сетевых организаций</w:t>
      </w:r>
    </w:p>
    <w:p w:rsidR="006F6F37" w:rsidRDefault="006F6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F37" w:rsidRDefault="00DF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качестве обслуживания потребителей услуг</w:t>
      </w:r>
    </w:p>
    <w:p w:rsidR="006F6F37" w:rsidRDefault="00DF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филиала ПАО «Россети Волга» - «Саратовские РС» за 2023 год</w:t>
      </w:r>
    </w:p>
    <w:p w:rsidR="006F6F37" w:rsidRDefault="006F6F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6F37" w:rsidRDefault="00DF628A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Общая информация о сетевой организации.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п. 1.1 Количество потребителей услуг сетевой организации.</w:t>
      </w: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1.1 Приложения.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п. 1.2 Количество точек поставки всего и точек поставки, оборудованных приборами учета электрической энергии.</w:t>
      </w: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1.2 Приложения.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п. 1.3 Информация об объектах электросетевого хозяйства сетевой организации.</w:t>
      </w: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1.3 Приложения.</w:t>
      </w:r>
    </w:p>
    <w:p w:rsidR="006F6F37" w:rsidRDefault="006F6F37">
      <w:pPr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п. 1.4 Уровень физического износа объектов электросетевого хозяйства сетевой организации.</w:t>
      </w: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1.4 Приложения.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 о качестве услуг по передаче электрической энергии.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п. 2.1 Показатели качества услуг по передаче электрической энергии.</w:t>
      </w: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2.1 Приложения.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п. 2.2 Рейтинг сетевой организации по качеству оказания услуг по передаче электрической энергии, а также по качеству электрической энергии.</w:t>
      </w: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2.2 Приложения.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 о качестве услуг по технологическому присоединению.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3.1</w:t>
      </w:r>
      <w:r>
        <w:rPr>
          <w:rFonts w:ascii="Times New Roman" w:hAnsi="Times New Roman" w:cs="Times New Roman"/>
          <w:sz w:val="24"/>
          <w:szCs w:val="24"/>
        </w:rPr>
        <w:tab/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</w:t>
      </w: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3.1 Приложения.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п. 3.4</w:t>
      </w:r>
      <w:r>
        <w:rPr>
          <w:rFonts w:ascii="Times New Roman" w:hAnsi="Times New Roman" w:cs="Times New Roman"/>
          <w:sz w:val="24"/>
          <w:szCs w:val="24"/>
        </w:rPr>
        <w:tab/>
        <w:t>Сведения о качестве услуг по технологическому присоединению к электрическим сетям сетевой организации.</w:t>
      </w:r>
    </w:p>
    <w:p w:rsidR="006F6F37" w:rsidRDefault="00DF62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3.4 Приложения.</w:t>
      </w:r>
    </w:p>
    <w:p w:rsidR="006F6F37" w:rsidRDefault="006F6F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Качество </w:t>
      </w:r>
      <w:r>
        <w:rPr>
          <w:rFonts w:ascii="Times New Roman" w:hAnsi="Times New Roman" w:cs="Times New Roman"/>
          <w:b/>
          <w:sz w:val="24"/>
          <w:szCs w:val="24"/>
        </w:rPr>
        <w:t>обслуживания.</w:t>
      </w:r>
    </w:p>
    <w:p w:rsidR="006F6F37" w:rsidRDefault="006F6F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6F37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4.1</w:t>
      </w:r>
      <w:r>
        <w:rPr>
          <w:rFonts w:ascii="Times New Roman" w:hAnsi="Times New Roman" w:cs="Times New Roman"/>
          <w:sz w:val="24"/>
          <w:szCs w:val="24"/>
        </w:rPr>
        <w:tab/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6F6F37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4.1 Приложения.</w:t>
      </w:r>
    </w:p>
    <w:p w:rsidR="006F6F37" w:rsidRDefault="006F6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F37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4.2</w:t>
      </w:r>
      <w:r>
        <w:rPr>
          <w:rFonts w:ascii="Times New Roman" w:hAnsi="Times New Roman" w:cs="Times New Roman"/>
          <w:sz w:val="24"/>
          <w:szCs w:val="24"/>
        </w:rPr>
        <w:tab/>
        <w:t>Информация о деятельности офисов обслуживания потребителей.</w:t>
      </w:r>
    </w:p>
    <w:p w:rsidR="006F6F37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4.2 Приложения.</w:t>
      </w:r>
    </w:p>
    <w:p w:rsidR="006F6F37" w:rsidRDefault="006F6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F37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4.3</w:t>
      </w:r>
      <w:r>
        <w:rPr>
          <w:rFonts w:ascii="Times New Roman" w:hAnsi="Times New Roman" w:cs="Times New Roman"/>
          <w:sz w:val="24"/>
          <w:szCs w:val="24"/>
        </w:rPr>
        <w:tab/>
        <w:t>Информация о заочном обслуживании потребителей посредством телефонной связи.</w:t>
      </w:r>
    </w:p>
    <w:p w:rsidR="006F6F37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4.3 Приложения.</w:t>
      </w:r>
    </w:p>
    <w:p w:rsidR="006F6F37" w:rsidRDefault="006F6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F37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4.7</w:t>
      </w:r>
      <w:r>
        <w:rPr>
          <w:rFonts w:ascii="Times New Roman" w:hAnsi="Times New Roman" w:cs="Times New Roman"/>
          <w:sz w:val="24"/>
          <w:szCs w:val="24"/>
        </w:rPr>
        <w:tab/>
        <w:t>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сетевых организаций.</w:t>
      </w:r>
    </w:p>
    <w:p w:rsidR="006F6F37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качества обслуживания клиентов и улучшения качества оказываемых услуг, при очном обращении потребителей, филиалом регулярно проводится опрос потребителей путем письменного анкетирования.</w:t>
      </w:r>
    </w:p>
    <w:p w:rsidR="006754F9" w:rsidRDefault="006754F9" w:rsidP="006754F9">
      <w:pPr>
        <w:pStyle w:val="a6"/>
        <w:tabs>
          <w:tab w:val="clear" w:pos="1080"/>
          <w:tab w:val="clear" w:pos="1320"/>
          <w:tab w:val="left" w:pos="426"/>
          <w:tab w:val="left" w:pos="851"/>
        </w:tabs>
        <w:rPr>
          <w:rFonts w:eastAsiaTheme="minorHAnsi"/>
          <w:snapToGrid/>
          <w:sz w:val="24"/>
          <w:lang w:eastAsia="en-US"/>
        </w:rPr>
      </w:pPr>
      <w:r w:rsidRPr="00181AAC">
        <w:rPr>
          <w:rFonts w:eastAsiaTheme="minorHAnsi"/>
          <w:snapToGrid/>
          <w:sz w:val="24"/>
          <w:lang w:eastAsia="en-US"/>
        </w:rPr>
        <w:t>Анкета содержала вопросы,</w:t>
      </w:r>
      <w:r>
        <w:rPr>
          <w:rFonts w:eastAsiaTheme="minorHAnsi"/>
          <w:snapToGrid/>
          <w:sz w:val="24"/>
          <w:lang w:eastAsia="en-US"/>
        </w:rPr>
        <w:t xml:space="preserve"> оцениваемые по 5 балльной системе,</w:t>
      </w:r>
      <w:r w:rsidRPr="00181AAC">
        <w:rPr>
          <w:rFonts w:eastAsiaTheme="minorHAnsi"/>
          <w:snapToGrid/>
          <w:sz w:val="24"/>
          <w:lang w:eastAsia="en-US"/>
        </w:rPr>
        <w:t xml:space="preserve"> следующего характера</w:t>
      </w:r>
      <w:r>
        <w:rPr>
          <w:rFonts w:eastAsiaTheme="minorHAnsi"/>
          <w:snapToGrid/>
          <w:sz w:val="24"/>
          <w:lang w:eastAsia="en-US"/>
        </w:rPr>
        <w:t>:</w:t>
      </w:r>
    </w:p>
    <w:p w:rsidR="006754F9" w:rsidRPr="0029451B" w:rsidRDefault="006754F9" w:rsidP="006754F9">
      <w:pPr>
        <w:spacing w:after="0" w:line="240" w:lineRule="auto"/>
      </w:pPr>
    </w:p>
    <w:tbl>
      <w:tblPr>
        <w:tblW w:w="9111" w:type="dxa"/>
        <w:tblInd w:w="98" w:type="dxa"/>
        <w:tblLook w:val="0000" w:firstRow="0" w:lastRow="0" w:firstColumn="0" w:lastColumn="0" w:noHBand="0" w:noVBand="0"/>
      </w:tblPr>
      <w:tblGrid>
        <w:gridCol w:w="722"/>
        <w:gridCol w:w="5979"/>
        <w:gridCol w:w="2410"/>
      </w:tblGrid>
      <w:tr w:rsidR="006754F9" w:rsidRPr="006754F9" w:rsidTr="00493332">
        <w:trPr>
          <w:trHeight w:val="6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F9" w:rsidRPr="006754F9" w:rsidRDefault="006754F9" w:rsidP="00493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№ </w:t>
            </w:r>
          </w:p>
          <w:p w:rsidR="006754F9" w:rsidRPr="006754F9" w:rsidRDefault="006754F9" w:rsidP="00493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F9" w:rsidRPr="006754F9" w:rsidRDefault="006754F9" w:rsidP="00493332">
            <w:pPr>
              <w:spacing w:after="0" w:line="240" w:lineRule="auto"/>
              <w:ind w:right="-4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F9" w:rsidRPr="006754F9" w:rsidRDefault="006754F9" w:rsidP="00493332">
            <w:pPr>
              <w:spacing w:after="0" w:line="240" w:lineRule="auto"/>
              <w:ind w:left="-391" w:right="-4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6754F9" w:rsidRPr="006754F9" w:rsidTr="00493332">
        <w:trPr>
          <w:trHeight w:val="8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Качество обслуживания при посещении офисов обслуживания потребителей (полнота и доступность информации о деятельности Общества)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754F9" w:rsidRPr="006754F9" w:rsidTr="00493332">
        <w:trPr>
          <w:trHeight w:val="45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Удобство способа подачи заявки на оказание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6754F9" w:rsidRPr="006754F9" w:rsidTr="00493332">
        <w:trPr>
          <w:trHeight w:val="45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Компетентность, грамотность, культура общения сотрудников Общества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54F9" w:rsidRPr="006754F9" w:rsidTr="00493332">
        <w:trPr>
          <w:trHeight w:val="45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ответа по Вашему обращению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F9" w:rsidRPr="006754F9" w:rsidRDefault="006754F9" w:rsidP="0049333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54F9" w:rsidRPr="006754F9" w:rsidTr="00493332">
        <w:trPr>
          <w:trHeight w:val="45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Соблюдение сроков заключения договоров на оказание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F9" w:rsidRPr="006754F9" w:rsidRDefault="006754F9" w:rsidP="0049333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6754F9" w:rsidRPr="006754F9" w:rsidTr="00493332">
        <w:trPr>
          <w:trHeight w:val="45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 по договору оказания услуг со стороны сетевой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754F9" w:rsidRPr="006754F9" w:rsidTr="00493332">
        <w:trPr>
          <w:trHeight w:val="45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tabs>
                <w:tab w:val="left" w:pos="540"/>
              </w:tabs>
              <w:spacing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Оперативность реагирования работников компании при возникновении чрезвычайных ситуаций/аварий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F9" w:rsidRPr="006754F9" w:rsidRDefault="006754F9" w:rsidP="00493332">
            <w:pPr>
              <w:tabs>
                <w:tab w:val="left" w:pos="540"/>
              </w:tabs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754F9" w:rsidRPr="006754F9" w:rsidTr="00493332">
        <w:trPr>
          <w:trHeight w:val="45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Уровень внутреннего оснащения мест приема потребителей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F9" w:rsidRPr="006754F9" w:rsidRDefault="006754F9" w:rsidP="0049333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754F9" w:rsidRPr="006754F9" w:rsidTr="00493332">
        <w:trPr>
          <w:trHeight w:val="45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Простота и доступность информационно-справочных материалов, необходимых для оформления заявки на оказание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54F9" w:rsidRPr="006754F9" w:rsidTr="00493332">
        <w:trPr>
          <w:trHeight w:val="45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493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Удовлетворенность деятельностью компании в целом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4F9" w:rsidRPr="006754F9" w:rsidRDefault="006754F9" w:rsidP="0067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4F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754F9" w:rsidRPr="006754F9" w:rsidTr="00493332">
        <w:trPr>
          <w:trHeight w:val="454"/>
        </w:trPr>
        <w:tc>
          <w:tcPr>
            <w:tcW w:w="6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4F9" w:rsidRPr="006754F9" w:rsidRDefault="006754F9" w:rsidP="00675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5 бальной системе составило: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4F9" w:rsidRPr="006754F9" w:rsidRDefault="006754F9" w:rsidP="0067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</w:t>
            </w:r>
            <w:r w:rsidRPr="006754F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6754F9" w:rsidRDefault="006754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F37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См. таблицу 4.7 Приложения.</w:t>
      </w:r>
    </w:p>
    <w:p w:rsidR="006F6F37" w:rsidRDefault="006F6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4F9" w:rsidRDefault="00DF62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4.8</w:t>
      </w:r>
      <w:r>
        <w:rPr>
          <w:rFonts w:ascii="Times New Roman" w:hAnsi="Times New Roman" w:cs="Times New Roman"/>
          <w:sz w:val="24"/>
          <w:szCs w:val="24"/>
        </w:rPr>
        <w:tab/>
        <w:t>Мероприятия, выполняемые сетевой организацией в целях повышения качества обслуживания потребителей</w:t>
      </w:r>
      <w:r w:rsidR="006754F9">
        <w:rPr>
          <w:rFonts w:ascii="Times New Roman" w:hAnsi="Times New Roman" w:cs="Times New Roman"/>
          <w:sz w:val="24"/>
          <w:szCs w:val="24"/>
        </w:rPr>
        <w:t>:</w:t>
      </w:r>
    </w:p>
    <w:p w:rsidR="006F6F37" w:rsidRDefault="00DF62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требований законодательных актов в 2023 году упрощена процедура технологического присоединения для потребителей: уменьшилось число визитов заявителей для осуществления ТП, активно применялся портал электросетевых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>» «портал-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тп.рф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6754F9" w:rsidRDefault="006754F9" w:rsidP="006754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443">
        <w:rPr>
          <w:rFonts w:ascii="Times New Roman" w:hAnsi="Times New Roman" w:cs="Times New Roman"/>
          <w:sz w:val="24"/>
          <w:szCs w:val="24"/>
        </w:rPr>
        <w:t>п. 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6443">
        <w:rPr>
          <w:rFonts w:ascii="Times New Roman" w:hAnsi="Times New Roman" w:cs="Times New Roman"/>
          <w:sz w:val="24"/>
          <w:szCs w:val="24"/>
        </w:rPr>
        <w:tab/>
      </w:r>
      <w:r w:rsidRPr="004077BA">
        <w:rPr>
          <w:rFonts w:ascii="Times New Roman" w:hAnsi="Times New Roman" w:cs="Times New Roman"/>
          <w:sz w:val="24"/>
          <w:szCs w:val="24"/>
        </w:rPr>
        <w:t xml:space="preserve">Информация по обращениям потребителей по филиалу ПАО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077BA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4077BA">
        <w:rPr>
          <w:rFonts w:ascii="Times New Roman" w:hAnsi="Times New Roman" w:cs="Times New Roman"/>
          <w:sz w:val="24"/>
          <w:szCs w:val="24"/>
        </w:rPr>
        <w:t xml:space="preserve"> Волга</w:t>
      </w:r>
      <w:r>
        <w:rPr>
          <w:rFonts w:ascii="Times New Roman" w:hAnsi="Times New Roman" w:cs="Times New Roman"/>
          <w:sz w:val="24"/>
          <w:szCs w:val="24"/>
        </w:rPr>
        <w:t>»-«Саратовские РС»</w:t>
      </w:r>
      <w:r w:rsidRPr="004077BA">
        <w:rPr>
          <w:rFonts w:ascii="Times New Roman" w:hAnsi="Times New Roman" w:cs="Times New Roman"/>
          <w:sz w:val="24"/>
          <w:szCs w:val="24"/>
        </w:rPr>
        <w:t xml:space="preserve"> за 2023 год</w:t>
      </w:r>
      <w:r w:rsidRPr="00676443">
        <w:rPr>
          <w:rFonts w:ascii="Times New Roman" w:hAnsi="Times New Roman" w:cs="Times New Roman"/>
          <w:sz w:val="24"/>
          <w:szCs w:val="24"/>
        </w:rPr>
        <w:t>.</w:t>
      </w:r>
    </w:p>
    <w:p w:rsidR="006754F9" w:rsidRPr="00676443" w:rsidRDefault="006754F9" w:rsidP="006754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6443">
        <w:rPr>
          <w:rFonts w:ascii="Times New Roman" w:hAnsi="Times New Roman" w:cs="Times New Roman"/>
          <w:sz w:val="24"/>
          <w:szCs w:val="24"/>
          <w:lang w:eastAsia="ru-RU"/>
        </w:rPr>
        <w:t>См. таблицу 4.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76443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Приложения.</w:t>
      </w:r>
    </w:p>
    <w:p w:rsidR="006754F9" w:rsidRDefault="006754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F37" w:rsidRDefault="006F6F37">
      <w:pPr>
        <w:suppressLineNumbers/>
        <w:suppressAutoHyphens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37" w:rsidRDefault="006F6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F6F37" w:rsidSect="00E657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332A"/>
    <w:multiLevelType w:val="multilevel"/>
    <w:tmpl w:val="E9E48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A782059"/>
    <w:multiLevelType w:val="multilevel"/>
    <w:tmpl w:val="04A8E54A"/>
    <w:lvl w:ilvl="0">
      <w:start w:val="2"/>
      <w:numFmt w:val="decimal"/>
      <w:pStyle w:val="a"/>
      <w:lvlText w:val="%1."/>
      <w:lvlJc w:val="left"/>
      <w:pPr>
        <w:ind w:left="73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2"/>
      <w:numFmt w:val="decimal"/>
      <w:lvlText w:val="2.7.7.%4."/>
      <w:lvlJc w:val="left"/>
      <w:pPr>
        <w:ind w:left="2061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D1617F5"/>
    <w:multiLevelType w:val="hybridMultilevel"/>
    <w:tmpl w:val="2FB815BC"/>
    <w:lvl w:ilvl="0" w:tplc="7E482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37"/>
    <w:rsid w:val="00430A99"/>
    <w:rsid w:val="006754F9"/>
    <w:rsid w:val="006F6F37"/>
    <w:rsid w:val="00DE1E34"/>
    <w:rsid w:val="00DF628A"/>
    <w:rsid w:val="00E6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54BC3-C0B3-4493-BA55-6D0D9E2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75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pPr>
      <w:ind w:left="720"/>
      <w:contextualSpacing/>
    </w:pPr>
  </w:style>
  <w:style w:type="paragraph" w:customStyle="1" w:styleId="a6">
    <w:name w:val="ОСНОВНОЙ ТЕКСТ"/>
    <w:basedOn w:val="a0"/>
    <w:next w:val="a0"/>
    <w:qFormat/>
    <w:rsid w:val="006754F9"/>
    <w:pPr>
      <w:tabs>
        <w:tab w:val="left" w:pos="1080"/>
        <w:tab w:val="left" w:pos="13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4"/>
      <w:lang w:eastAsia="ru-RU"/>
    </w:rPr>
  </w:style>
  <w:style w:type="paragraph" w:customStyle="1" w:styleId="a">
    <w:name w:val="ГПО"/>
    <w:basedOn w:val="1"/>
    <w:rsid w:val="006754F9"/>
    <w:pPr>
      <w:keepLines w:val="0"/>
      <w:numPr>
        <w:numId w:val="3"/>
      </w:numPr>
      <w:spacing w:before="0" w:after="480" w:line="240" w:lineRule="auto"/>
      <w:ind w:left="7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754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Бекбулатов Рустам Рамазанович</dc:creator>
  <cp:lastModifiedBy>Кофтайлов Алексей Валентинович</cp:lastModifiedBy>
  <cp:revision>2</cp:revision>
  <dcterms:created xsi:type="dcterms:W3CDTF">2025-02-28T04:51:00Z</dcterms:created>
  <dcterms:modified xsi:type="dcterms:W3CDTF">2025-02-28T04:51:00Z</dcterms:modified>
</cp:coreProperties>
</file>