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AD53" w14:textId="77777777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600" w:line="343" w:lineRule="atLeast"/>
        <w:jc w:val="center"/>
        <w:textAlignment w:val="baseline"/>
        <w:outlineLvl w:val="1"/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</w:pPr>
      <w:r w:rsidRPr="002D5E4D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Обоснование начальной (максимальной) цены договора </w:t>
      </w:r>
    </w:p>
    <w:p w14:paraId="5F37046B" w14:textId="458C657C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120" w:line="343" w:lineRule="atLeast"/>
        <w:jc w:val="center"/>
        <w:textAlignment w:val="baseline"/>
        <w:outlineLvl w:val="1"/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</w:pPr>
      <w:r w:rsidRPr="002D5E4D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 xml:space="preserve">Закупка № </w:t>
      </w:r>
      <w:r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0</w:t>
      </w:r>
      <w:r w:rsidR="00867BA5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5</w:t>
      </w:r>
      <w:r w:rsidRPr="002D5E4D">
        <w:rPr>
          <w:rFonts w:ascii="Times New Roman" w:eastAsia="SimSun" w:hAnsi="Times New Roman" w:cs="Times New Roman"/>
          <w:bCs/>
          <w:color w:val="FF0000"/>
          <w:sz w:val="28"/>
          <w:szCs w:val="24"/>
          <w:lang w:eastAsia="ru-RU"/>
        </w:rPr>
        <w:t>, Лот № 1</w:t>
      </w:r>
    </w:p>
    <w:p w14:paraId="1E3DC8EA" w14:textId="4E7FEE5F" w:rsid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</w:pPr>
      <w:r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П</w:t>
      </w:r>
      <w:r w:rsidRPr="002D5E4D"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оставк</w:t>
      </w:r>
      <w:r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>а</w:t>
      </w:r>
      <w:r w:rsidRPr="002D5E4D">
        <w:rPr>
          <w:rFonts w:ascii="Times New Roman" w:eastAsia="SimSun" w:hAnsi="Times New Roman" w:cs="Times New Roman"/>
          <w:color w:val="FF0000"/>
          <w:spacing w:val="-2"/>
          <w:sz w:val="28"/>
          <w:szCs w:val="24"/>
          <w:lang w:eastAsia="ru-RU"/>
        </w:rPr>
        <w:t xml:space="preserve"> интеллектуальных приборов учета электроэнергии</w:t>
      </w:r>
    </w:p>
    <w:p w14:paraId="1CE89A5D" w14:textId="77777777" w:rsidR="002D5E4D" w:rsidRPr="002D5E4D" w:rsidRDefault="002D5E4D" w:rsidP="002D5E4D">
      <w:pPr>
        <w:keepNext/>
        <w:keepLines/>
        <w:widowControl w:val="0"/>
        <w:pBdr>
          <w:bottom w:val="single" w:sz="12" w:space="1" w:color="auto"/>
        </w:pBd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SimSun" w:hAnsi="Times New Roman" w:cs="Times New Roman"/>
          <w:bCs/>
          <w:sz w:val="28"/>
          <w:szCs w:val="24"/>
          <w:lang w:eastAsia="ru-RU"/>
        </w:rPr>
      </w:pPr>
    </w:p>
    <w:tbl>
      <w:tblPr>
        <w:tblW w:w="48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98"/>
        <w:gridCol w:w="4816"/>
      </w:tblGrid>
      <w:tr w:rsidR="002D5E4D" w:rsidRPr="002D5E4D" w14:paraId="0FED58BC" w14:textId="77777777" w:rsidTr="000D4B64">
        <w:trPr>
          <w:trHeight w:val="2930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5187D5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bookmarkStart w:id="0" w:name="l55"/>
            <w:bookmarkEnd w:id="0"/>
          </w:p>
          <w:p w14:paraId="29D4D384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Начальная (максимальная) цена договора </w:t>
            </w:r>
          </w:p>
          <w:p w14:paraId="64C34053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879408" w14:textId="0F789B50" w:rsidR="002D5E4D" w:rsidRPr="002D5E4D" w:rsidRDefault="00E434CB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E434CB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4"/>
                <w:szCs w:val="24"/>
                <w:lang w:val="ru"/>
              </w:rPr>
              <w:t xml:space="preserve">1635000,00 </w:t>
            </w:r>
            <w:r w:rsidR="002D5E4D" w:rsidRPr="002D5E4D">
              <w:rPr>
                <w:rFonts w:ascii="Times New Roman" w:eastAsia="SimSu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руб. с НДС</w:t>
            </w:r>
          </w:p>
          <w:p w14:paraId="3946D59E" w14:textId="77777777" w:rsidR="002D5E4D" w:rsidRPr="002D5E4D" w:rsidRDefault="002D5E4D" w:rsidP="002D5E4D">
            <w:pPr>
              <w:spacing w:after="0" w:line="240" w:lineRule="auto"/>
              <w:jc w:val="center"/>
              <w:rPr>
                <w:rFonts w:ascii="Calibri" w:eastAsia="SimSun" w:hAnsi="Calibri" w:cs="Times New Roman"/>
                <w:szCs w:val="21"/>
                <w:lang w:eastAsia="ru-RU"/>
              </w:rPr>
            </w:pPr>
            <w:r w:rsidRPr="002D5E4D">
              <w:rPr>
                <w:rFonts w:ascii="Calibri" w:eastAsia="SimSun" w:hAnsi="Calibri" w:cs="Times New Roman"/>
                <w:szCs w:val="21"/>
                <w:lang w:eastAsia="ru-RU"/>
              </w:rPr>
              <w:t>* Н(М)ЦД включает в себя все затраты, накладные расходы, налоги, пошлины, таможенные платежи, страхование и прочие сборы, которые поставщик должен оплачивать в соответствии с условиями договора или на иных основаниях, если иное не установлено документацией о закупке.</w:t>
            </w:r>
          </w:p>
          <w:p w14:paraId="6D7DD8A6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D5E4D" w:rsidRPr="002D5E4D" w14:paraId="545D656D" w14:textId="77777777" w:rsidTr="000D4B64">
        <w:trPr>
          <w:trHeight w:val="1954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1E4A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6F5E025B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Используемый метод определения начальной (максимальной) цены договора с обоснованием</w:t>
            </w:r>
          </w:p>
          <w:p w14:paraId="048D4A88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71056B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Метод сопоставления </w:t>
            </w:r>
          </w:p>
          <w:p w14:paraId="79E9B4AE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рыночных цен </w:t>
            </w:r>
          </w:p>
          <w:p w14:paraId="15C57D1C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(анализ рынка)</w:t>
            </w:r>
          </w:p>
        </w:tc>
        <w:bookmarkStart w:id="1" w:name="_GoBack"/>
        <w:bookmarkEnd w:id="1"/>
      </w:tr>
      <w:tr w:rsidR="002D5E4D" w:rsidRPr="002D5E4D" w14:paraId="1C7A33A6" w14:textId="77777777" w:rsidTr="000D4B64">
        <w:trPr>
          <w:trHeight w:val="3040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08E0AA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559F99F8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Организационно-распорядительный документ Заказчика, требования которого применялись при формировании начальной (максимальной) цены договора (при наличии)</w:t>
            </w:r>
          </w:p>
          <w:p w14:paraId="66E2B27B" w14:textId="77777777" w:rsidR="002D5E4D" w:rsidRPr="002D5E4D" w:rsidRDefault="002D5E4D" w:rsidP="002D5E4D">
            <w:pPr>
              <w:keepNext/>
              <w:keepLines/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E60E66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</w:pPr>
          </w:p>
          <w:p w14:paraId="11C3203F" w14:textId="36A19A70" w:rsidR="002D5E4D" w:rsidRPr="002D5E4D" w:rsidRDefault="002D5E4D" w:rsidP="002D5E4D">
            <w:pPr>
              <w:widowControl w:val="0"/>
              <w:spacing w:before="254" w:after="0" w:line="276" w:lineRule="exact"/>
              <w:ind w:left="107" w:right="83"/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</w:pPr>
            <w:r w:rsidRPr="002D5E4D">
              <w:rPr>
                <w:rFonts w:ascii="Times New Roman" w:eastAsia="SimSun" w:hAnsi="Times New Roman" w:cs="Times New Roman,Italic"/>
                <w:i/>
                <w:iCs/>
                <w:color w:val="000000"/>
                <w:sz w:val="24"/>
                <w:szCs w:val="24"/>
              </w:rPr>
              <w:t xml:space="preserve">Приказ о проведении закупки </w:t>
            </w:r>
            <w:r w:rsidR="00E434CB" w:rsidRPr="00E434CB"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  <w:t>№ 11 от 15.02.23 г</w:t>
            </w:r>
            <w:r w:rsidRPr="002D5E4D">
              <w:rPr>
                <w:rFonts w:ascii="Times New Roman" w:eastAsia="SimSun" w:hAnsi="Times New Roman" w:cs="Times New Roman,Italic"/>
                <w:i/>
                <w:iCs/>
                <w:color w:val="FF0000"/>
                <w:sz w:val="24"/>
                <w:szCs w:val="24"/>
              </w:rPr>
              <w:t>.</w:t>
            </w:r>
          </w:p>
          <w:p w14:paraId="05B8C56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2D5E4D" w:rsidRPr="002D5E4D" w14:paraId="35DD477E" w14:textId="77777777" w:rsidTr="000D4B64">
        <w:trPr>
          <w:trHeight w:val="1604"/>
          <w:jc w:val="center"/>
        </w:trPr>
        <w:tc>
          <w:tcPr>
            <w:tcW w:w="2570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C2D5E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  <w:p w14:paraId="2F051C42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  <w:t>Расчет начальной (максимальной) цены договора</w:t>
            </w:r>
          </w:p>
          <w:p w14:paraId="7219D0C9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429" w:type="pct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BB3CA" w14:textId="77777777" w:rsidR="002D5E4D" w:rsidRPr="002D5E4D" w:rsidRDefault="002D5E4D" w:rsidP="002D5E4D">
            <w:pPr>
              <w:keepNext/>
              <w:keepLines/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2D5E4D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Минимальное ценовое предложений</w:t>
            </w:r>
          </w:p>
        </w:tc>
      </w:tr>
    </w:tbl>
    <w:p w14:paraId="050C70F6" w14:textId="77777777" w:rsidR="002D5E4D" w:rsidRPr="002D5E4D" w:rsidRDefault="002D5E4D" w:rsidP="002D5E4D">
      <w:pPr>
        <w:keepNext/>
        <w:keepLines/>
        <w:widowControl w:val="0"/>
        <w:tabs>
          <w:tab w:val="left" w:pos="6772"/>
        </w:tabs>
        <w:spacing w:after="0" w:line="360" w:lineRule="auto"/>
        <w:ind w:firstLine="567"/>
        <w:jc w:val="right"/>
        <w:rPr>
          <w:rFonts w:ascii="Times New Roman" w:eastAsia="SimSun" w:hAnsi="Times New Roman" w:cs="Times New Roman"/>
          <w:bCs/>
          <w:lang w:eastAsia="ru-RU"/>
        </w:rPr>
      </w:pPr>
    </w:p>
    <w:p w14:paraId="49564C15" w14:textId="77777777" w:rsidR="002D5E4D" w:rsidRPr="002D5E4D" w:rsidRDefault="002D5E4D" w:rsidP="002D5E4D">
      <w:pPr>
        <w:keepNext/>
        <w:keepLines/>
        <w:widowControl w:val="0"/>
        <w:tabs>
          <w:tab w:val="left" w:pos="6772"/>
        </w:tabs>
        <w:spacing w:after="0" w:line="360" w:lineRule="auto"/>
        <w:ind w:firstLine="567"/>
        <w:jc w:val="both"/>
        <w:rPr>
          <w:rFonts w:ascii="Times New Roman" w:eastAsia="SimSun" w:hAnsi="Times New Roman" w:cs="Times New Roman"/>
          <w:bCs/>
          <w:lang w:eastAsia="ru-RU"/>
        </w:rPr>
      </w:pPr>
    </w:p>
    <w:p w14:paraId="15E83DF6" w14:textId="77777777" w:rsidR="002843FE" w:rsidRDefault="00867BA5"/>
    <w:sectPr w:rsidR="002843FE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7" w:h="16840"/>
      <w:pgMar w:top="425" w:right="799" w:bottom="992" w:left="87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0E039" w14:textId="77777777" w:rsidR="004814E9" w:rsidRDefault="003C512F">
      <w:pPr>
        <w:spacing w:after="0" w:line="240" w:lineRule="auto"/>
      </w:pPr>
      <w:r>
        <w:separator/>
      </w:r>
    </w:p>
  </w:endnote>
  <w:endnote w:type="continuationSeparator" w:id="0">
    <w:p w14:paraId="37E3850C" w14:textId="77777777" w:rsidR="004814E9" w:rsidRDefault="003C5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Italic">
    <w:altName w:val="Times New Roman"/>
    <w:charset w:val="00"/>
    <w:family w:val="auto"/>
    <w:pitch w:val="default"/>
    <w:sig w:usb0="8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43E3C" w14:textId="77777777" w:rsidR="009A0064" w:rsidRDefault="002D5E4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5D145864" w14:textId="77777777" w:rsidR="009A0064" w:rsidRDefault="009A0064">
    <w:pPr>
      <w:ind w:right="360"/>
    </w:pPr>
  </w:p>
  <w:p w14:paraId="708FD0F0" w14:textId="77777777" w:rsidR="009A0064" w:rsidRDefault="009A006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579A9" w14:textId="77777777" w:rsidR="009A0064" w:rsidRDefault="002D5E4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</w:rPr>
      <w:t>33</w:t>
    </w:r>
    <w:r>
      <w:rPr>
        <w:rStyle w:val="a3"/>
      </w:rPr>
      <w:fldChar w:fldCharType="end"/>
    </w:r>
  </w:p>
  <w:p w14:paraId="4D8951D0" w14:textId="77777777" w:rsidR="009A0064" w:rsidRDefault="009A0064">
    <w:pPr>
      <w:ind w:right="360"/>
    </w:pPr>
  </w:p>
  <w:p w14:paraId="28147780" w14:textId="77777777" w:rsidR="009A0064" w:rsidRDefault="009A006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65AE0" w14:textId="77777777" w:rsidR="009A0064" w:rsidRDefault="009A00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4A1FC" w14:textId="77777777" w:rsidR="004814E9" w:rsidRDefault="003C512F">
      <w:pPr>
        <w:spacing w:after="0" w:line="240" w:lineRule="auto"/>
      </w:pPr>
      <w:r>
        <w:separator/>
      </w:r>
    </w:p>
  </w:footnote>
  <w:footnote w:type="continuationSeparator" w:id="0">
    <w:p w14:paraId="15199529" w14:textId="77777777" w:rsidR="004814E9" w:rsidRDefault="003C5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B19CBF" w14:textId="77777777" w:rsidR="009A0064" w:rsidRDefault="009A00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58B50" w14:textId="77777777" w:rsidR="009A0064" w:rsidRDefault="009A006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C7"/>
    <w:rsid w:val="00156728"/>
    <w:rsid w:val="001D0E88"/>
    <w:rsid w:val="002D5E4D"/>
    <w:rsid w:val="003C512F"/>
    <w:rsid w:val="004814E9"/>
    <w:rsid w:val="00536E83"/>
    <w:rsid w:val="00867BA5"/>
    <w:rsid w:val="009A0064"/>
    <w:rsid w:val="009D02C7"/>
    <w:rsid w:val="00E4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EEF4"/>
  <w15:chartTrackingRefBased/>
  <w15:docId w15:val="{0A0D5763-7AC1-4269-9BAF-F09B7955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2D5E4D"/>
  </w:style>
  <w:style w:type="paragraph" w:styleId="a4">
    <w:name w:val="footer"/>
    <w:basedOn w:val="a"/>
    <w:link w:val="a5"/>
    <w:uiPriority w:val="99"/>
    <w:rsid w:val="002D5E4D"/>
    <w:pPr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2D5E4D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4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761</Characters>
  <Application>Microsoft Office Word</Application>
  <DocSecurity>0</DocSecurity>
  <Lines>6</Lines>
  <Paragraphs>1</Paragraphs>
  <ScaleCrop>false</ScaleCrop>
  <Company>ПАО МРСК Волги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Зубихин Сергей Анатольевич</dc:creator>
  <cp:keywords/>
  <dc:description/>
  <cp:lastModifiedBy>Зубихин Сергей Анатольевич</cp:lastModifiedBy>
  <cp:revision>6</cp:revision>
  <dcterms:created xsi:type="dcterms:W3CDTF">2023-02-02T13:06:00Z</dcterms:created>
  <dcterms:modified xsi:type="dcterms:W3CDTF">2023-02-16T08:20:00Z</dcterms:modified>
</cp:coreProperties>
</file>